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93EAB" w14:textId="5AF90B1D" w:rsidR="00F6415B" w:rsidRDefault="00F6415B" w:rsidP="00F6415B">
      <w:pPr>
        <w:tabs>
          <w:tab w:val="right" w:pos="9900"/>
        </w:tabs>
        <w:spacing w:after="0"/>
        <w:rPr>
          <w:rFonts w:ascii="Arial" w:hAnsi="Arial" w:cs="Arial"/>
          <w:b/>
          <w:bCs/>
          <w:lang w:val="en-US"/>
        </w:rPr>
      </w:pPr>
      <w:r>
        <w:rPr>
          <w:rFonts w:ascii="Arial" w:hAnsi="Arial" w:cs="Arial"/>
          <w:b/>
          <w:bCs/>
        </w:rPr>
        <w:t>3GPP TSG RAN WG1 Meeting #98</w:t>
      </w:r>
      <w:r>
        <w:rPr>
          <w:rFonts w:ascii="Arial" w:hAnsi="Arial" w:cs="Arial"/>
          <w:b/>
          <w:bCs/>
        </w:rPr>
        <w:tab/>
        <w:t xml:space="preserve">                                                                          R1-190</w:t>
      </w:r>
      <w:r w:rsidR="00DD790D">
        <w:rPr>
          <w:rFonts w:ascii="Arial" w:hAnsi="Arial" w:cs="Arial"/>
          <w:b/>
          <w:bCs/>
        </w:rPr>
        <w:t>9245</w:t>
      </w:r>
    </w:p>
    <w:p w14:paraId="38D6091A" w14:textId="77777777" w:rsidR="00F6415B" w:rsidRDefault="00F6415B" w:rsidP="00F6415B">
      <w:pPr>
        <w:tabs>
          <w:tab w:val="right" w:pos="9900"/>
        </w:tabs>
        <w:spacing w:after="0"/>
        <w:rPr>
          <w:rFonts w:ascii="Arial" w:hAnsi="Arial" w:cs="Arial"/>
          <w:b/>
          <w:bCs/>
          <w:szCs w:val="22"/>
        </w:rPr>
      </w:pPr>
      <w:r>
        <w:rPr>
          <w:rFonts w:ascii="Arial" w:hAnsi="Arial" w:cs="Arial"/>
          <w:b/>
          <w:bCs/>
        </w:rPr>
        <w:t>Prague, CZ</w:t>
      </w:r>
    </w:p>
    <w:p w14:paraId="06280244" w14:textId="77777777" w:rsidR="00F6415B" w:rsidRDefault="00F6415B" w:rsidP="00F6415B">
      <w:pPr>
        <w:tabs>
          <w:tab w:val="right" w:pos="9900"/>
        </w:tabs>
        <w:spacing w:after="0"/>
        <w:rPr>
          <w:rFonts w:ascii="Arial" w:hAnsi="Arial" w:cs="Arial"/>
          <w:b/>
          <w:bCs/>
        </w:rPr>
      </w:pPr>
      <w:r>
        <w:rPr>
          <w:rFonts w:ascii="Arial" w:hAnsi="Arial" w:cs="Arial"/>
          <w:b/>
          <w:bCs/>
        </w:rPr>
        <w:t>August 26</w:t>
      </w:r>
      <w:r>
        <w:rPr>
          <w:rFonts w:ascii="Arial" w:hAnsi="Arial" w:cs="Arial"/>
          <w:b/>
          <w:bCs/>
          <w:vertAlign w:val="superscript"/>
        </w:rPr>
        <w:t>th</w:t>
      </w:r>
      <w:r>
        <w:rPr>
          <w:rFonts w:ascii="Arial" w:hAnsi="Arial" w:cs="Arial"/>
          <w:b/>
          <w:bCs/>
        </w:rPr>
        <w:t xml:space="preserve"> – August 30</w:t>
      </w:r>
      <w:r>
        <w:rPr>
          <w:rFonts w:ascii="Arial" w:hAnsi="Arial" w:cs="Arial"/>
          <w:b/>
          <w:bCs/>
          <w:vertAlign w:val="superscript"/>
        </w:rPr>
        <w:t>th</w:t>
      </w:r>
      <w:r>
        <w:rPr>
          <w:rFonts w:ascii="Arial" w:hAnsi="Arial" w:cs="Arial"/>
          <w:b/>
          <w:bCs/>
        </w:rPr>
        <w:t xml:space="preserve">, 2019  </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p>
    <w:p w14:paraId="3C94B7F9" w14:textId="2F4CD78D" w:rsidR="00AB3153" w:rsidRPr="00130758" w:rsidRDefault="00AB3153" w:rsidP="006369D1">
      <w:pPr>
        <w:pStyle w:val="B2"/>
        <w:numPr>
          <w:ilvl w:val="0"/>
          <w:numId w:val="21"/>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6369D1">
      <w:pPr>
        <w:pStyle w:val="B2"/>
        <w:numPr>
          <w:ilvl w:val="0"/>
          <w:numId w:val="21"/>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3F509924" w14:textId="268C78D8" w:rsidR="00E171E4" w:rsidRDefault="00E171E4" w:rsidP="00E171E4">
      <w:pPr>
        <w:widowControl/>
        <w:kinsoku/>
        <w:overflowPunct/>
        <w:autoSpaceDE/>
        <w:autoSpaceDN/>
        <w:spacing w:after="0"/>
        <w:jc w:val="left"/>
        <w:rPr>
          <w:rFonts w:cs="Times"/>
          <w:lang w:val="en-US" w:eastAsia="x-none"/>
        </w:rPr>
      </w:pPr>
      <w:r>
        <w:rPr>
          <w:rFonts w:cs="Times"/>
          <w:lang w:val="en-US" w:eastAsia="x-none"/>
        </w:rPr>
        <w:t>In RP#84, the channel access related features were categorized into essential and optimizations as indicated below</w:t>
      </w:r>
      <w:r w:rsidR="00164D51">
        <w:rPr>
          <w:rFonts w:cs="Times"/>
          <w:lang w:val="en-US" w:eastAsia="x-none"/>
        </w:rPr>
        <w:t>:</w:t>
      </w:r>
      <w:r>
        <w:rPr>
          <w:rFonts w:cs="Times"/>
          <w:lang w:val="en-US" w:eastAsia="x-none"/>
        </w:rPr>
        <w:t xml:space="preserve"> </w:t>
      </w:r>
    </w:p>
    <w:p w14:paraId="120FD86B" w14:textId="77777777" w:rsidR="00E171E4" w:rsidRPr="003D3350" w:rsidRDefault="00E171E4" w:rsidP="00E171E4">
      <w:pPr>
        <w:rPr>
          <w:lang w:val="en-US"/>
        </w:rPr>
      </w:pPr>
      <w:r w:rsidRPr="003D3350">
        <w:rPr>
          <w:b/>
          <w:bCs/>
          <w:lang w:val="en-US"/>
        </w:rPr>
        <w:t>Essential</w:t>
      </w:r>
    </w:p>
    <w:p w14:paraId="04EE33C0"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16us cat 2 LBT detailed design</w:t>
      </w:r>
    </w:p>
    <w:p w14:paraId="41440D0A"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Signaling support for LBT type/priority indication</w:t>
      </w:r>
    </w:p>
    <w:p w14:paraId="6AB50CA0"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CWS adjustment, including reference slot definition, processing timeline, what if no feedback expected or available, CWS adjustment for wideband operation and CG</w:t>
      </w:r>
    </w:p>
    <w:p w14:paraId="3EB247B7"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Channel access mechanism details for FBE</w:t>
      </w:r>
    </w:p>
    <w:p w14:paraId="58761F68"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UE to gNB COT sharing</w:t>
      </w:r>
    </w:p>
    <w:p w14:paraId="469FB026" w14:textId="77777777" w:rsidR="00E171E4" w:rsidRPr="003D3350" w:rsidRDefault="00E171E4" w:rsidP="00E171E4">
      <w:pPr>
        <w:rPr>
          <w:lang w:val="en-US"/>
        </w:rPr>
      </w:pPr>
      <w:r w:rsidRPr="003D3350">
        <w:rPr>
          <w:b/>
          <w:bCs/>
          <w:lang w:val="en-US"/>
        </w:rPr>
        <w:t>Optimizations</w:t>
      </w:r>
    </w:p>
    <w:p w14:paraId="773573B3"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Max TX duration follow cat 1 LBT</w:t>
      </w:r>
    </w:p>
    <w:p w14:paraId="58A48852"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Max number of Cat 2 LBT attempts in a 5ms DRS transmission window</w:t>
      </w:r>
    </w:p>
    <w:p w14:paraId="3B0E9A04"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Wideband LBT with common measurement</w:t>
      </w:r>
    </w:p>
    <w:p w14:paraId="3A375855"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Directional LBT</w:t>
      </w:r>
    </w:p>
    <w:p w14:paraId="7844764A"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LBT to facilitate spatial reuse</w:t>
      </w:r>
    </w:p>
    <w:p w14:paraId="757AE4AC"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Receiver assisted LBT</w:t>
      </w:r>
    </w:p>
    <w:p w14:paraId="62AFEB3A" w14:textId="3687C3A6"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w:t>
      </w:r>
      <w:r w:rsidR="00E171E4">
        <w:rPr>
          <w:lang w:val="en-US"/>
        </w:rPr>
        <w:t xml:space="preserve"> focusing on the essential feature list</w:t>
      </w:r>
      <w:r w:rsidR="00D7530F" w:rsidRPr="00616E9B">
        <w:rPr>
          <w:lang w:val="en-US"/>
        </w:rPr>
        <w:t xml:space="preserve">. </w:t>
      </w:r>
    </w:p>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0005234C" w:rsidR="00FD5F9E" w:rsidRPr="007E6ACF" w:rsidRDefault="00FD5F9E" w:rsidP="00551FC5">
      <w:pPr>
        <w:pStyle w:val="Heading2"/>
        <w:numPr>
          <w:ilvl w:val="1"/>
          <w:numId w:val="1"/>
        </w:numPr>
      </w:pPr>
      <w:r w:rsidRPr="007E6ACF">
        <w:t xml:space="preserve">LBT type </w:t>
      </w:r>
      <w:r w:rsidR="004D157E">
        <w:t xml:space="preserve">and </w:t>
      </w:r>
      <w:r w:rsidR="00030347">
        <w:t xml:space="preserve">channel access </w:t>
      </w:r>
      <w:r w:rsidR="004D157E">
        <w:t xml:space="preserve">priority class </w:t>
      </w:r>
      <w:r w:rsidRPr="007E6ACF">
        <w:t>indication</w:t>
      </w:r>
    </w:p>
    <w:p w14:paraId="75109278" w14:textId="40C7B33E" w:rsidR="00FD5F9E" w:rsidRDefault="00FD5F9E" w:rsidP="007E6ACF">
      <w:pPr>
        <w:tabs>
          <w:tab w:val="left" w:pos="1397"/>
        </w:tabs>
      </w:pPr>
      <w:r w:rsidRPr="00616E9B">
        <w:t xml:space="preserve">Based on the previous agreements, NR-U supports multiple types of LBT (cat-1 Immediate transmission (no LBT), </w:t>
      </w:r>
      <w:r w:rsidR="00EF4C17">
        <w:t>16us</w:t>
      </w:r>
      <w:r w:rsidR="00EF4C17" w:rsidRPr="00EF4C17">
        <w:t xml:space="preserve"> </w:t>
      </w:r>
      <w:r w:rsidR="00EF4C17" w:rsidRPr="00616E9B">
        <w:t>cat-2 LBT</w:t>
      </w:r>
      <w:r w:rsidR="00EF4C17">
        <w:t xml:space="preserve">, 25us </w:t>
      </w:r>
      <w:r w:rsidRPr="00616E9B">
        <w:t>cat-2 LBT, cat-4 LBT).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the gNB indicating the LBT type to the UE</w:t>
      </w:r>
      <w:r w:rsidR="00EF4C17">
        <w:t xml:space="preserve"> for UL transmissions</w:t>
      </w:r>
      <w:r w:rsidR="00616E9B" w:rsidRPr="00616E9B">
        <w:t>.</w:t>
      </w:r>
      <w:r w:rsidR="00EF4C17">
        <w:t xml:space="preserve"> For UL data transmission</w:t>
      </w:r>
      <w:r w:rsidR="00001659">
        <w:t>,</w:t>
      </w:r>
      <w:r w:rsidR="00EF4C17">
        <w:t xml:space="preserve"> the CAPC may also need to be provided</w:t>
      </w:r>
      <w:r w:rsidR="0027656F">
        <w:t xml:space="preserve"> to ensure same or lower CAPC value is used by UE than that used by gNB to acquire the COT</w:t>
      </w:r>
      <w:r w:rsidR="00EF4C17">
        <w:t>.</w:t>
      </w:r>
      <w:r w:rsidR="00A27CE8">
        <w:t xml:space="preserve"> </w:t>
      </w:r>
      <w:r w:rsidR="00616E9B" w:rsidRPr="00616E9B">
        <w:t xml:space="preserve"> </w:t>
      </w:r>
      <w:r w:rsidRPr="00616E9B">
        <w:t xml:space="preserve"> </w:t>
      </w:r>
    </w:p>
    <w:p w14:paraId="182FD27B" w14:textId="21FE45D0" w:rsidR="00030347" w:rsidRPr="00A27CE8" w:rsidRDefault="00A27CE8" w:rsidP="007E6ACF">
      <w:pPr>
        <w:tabs>
          <w:tab w:val="left" w:pos="1397"/>
        </w:tabs>
        <w:rPr>
          <w:b/>
        </w:rPr>
      </w:pPr>
      <w:bookmarkStart w:id="0" w:name="p01"/>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w:t>
      </w:r>
      <w:r w:rsidR="00EF4C17" w:rsidRPr="00EF4C17">
        <w:rPr>
          <w:b/>
        </w:rPr>
        <w:t xml:space="preserve"> </w:t>
      </w:r>
      <w:r w:rsidR="00E171E4" w:rsidRPr="00A27CE8">
        <w:rPr>
          <w:b/>
        </w:rPr>
        <w:t xml:space="preserve">LBT type and </w:t>
      </w:r>
      <w:r w:rsidR="00030347" w:rsidRPr="00A27CE8">
        <w:rPr>
          <w:b/>
        </w:rPr>
        <w:t>CAPC</w:t>
      </w:r>
      <w:r w:rsidR="00E171E4" w:rsidRPr="00A27CE8">
        <w:rPr>
          <w:b/>
        </w:rPr>
        <w:t xml:space="preserve"> </w:t>
      </w:r>
      <w:r w:rsidR="00424201">
        <w:rPr>
          <w:b/>
        </w:rPr>
        <w:t>are</w:t>
      </w:r>
      <w:r w:rsidR="00E171E4" w:rsidRPr="00A27CE8">
        <w:rPr>
          <w:b/>
        </w:rPr>
        <w:t xml:space="preserve"> indicated in</w:t>
      </w:r>
      <w:r w:rsidR="005A3EEA" w:rsidRPr="00A27CE8">
        <w:rPr>
          <w:b/>
        </w:rPr>
        <w:t xml:space="preserve"> UL grant</w:t>
      </w:r>
      <w:r w:rsidR="00030347" w:rsidRPr="00A27CE8">
        <w:rPr>
          <w:b/>
        </w:rPr>
        <w:t xml:space="preserve"> in DCI and UL grant in RAR</w:t>
      </w:r>
      <w:r w:rsidR="00E171E4" w:rsidRPr="00A27CE8">
        <w:rPr>
          <w:b/>
        </w:rPr>
        <w:t>.</w:t>
      </w:r>
    </w:p>
    <w:bookmarkEnd w:id="0"/>
    <w:p w14:paraId="5966EAE4" w14:textId="27B8A09A" w:rsidR="00A27CE8" w:rsidRPr="00A27CE8" w:rsidRDefault="00A27CE8" w:rsidP="005A3EEA">
      <w:pPr>
        <w:tabs>
          <w:tab w:val="left" w:pos="1397"/>
        </w:tabs>
      </w:pPr>
      <w:r w:rsidRPr="00A27CE8">
        <w:t xml:space="preserve">Similarly, for UL transmission such as HARQ A/N feedback, CSI feedback etc, the grant triggering the UL transmission should provide the LBT type to be used. Note that one could limit the LBT type to just </w:t>
      </w:r>
      <w:r w:rsidR="0027656F">
        <w:t xml:space="preserve">one LBT type (e.g. no LBT or only </w:t>
      </w:r>
      <w:r w:rsidRPr="00A27CE8">
        <w:t>25us cat-2 LBT</w:t>
      </w:r>
      <w:r w:rsidR="0027656F">
        <w:t>)</w:t>
      </w:r>
      <w:r w:rsidR="00164D51">
        <w:t>. Alternately, we could</w:t>
      </w:r>
      <w:r w:rsidRPr="00A27CE8">
        <w:t xml:space="preserve"> couple </w:t>
      </w:r>
      <w:r w:rsidR="00164D51">
        <w:t>the LBT type determination</w:t>
      </w:r>
      <w:r w:rsidRPr="00A27CE8">
        <w:t xml:space="preserve"> with COT-SI detection</w:t>
      </w:r>
      <w:r w:rsidR="00424201">
        <w:t>.</w:t>
      </w:r>
      <w:r w:rsidRPr="00A27CE8">
        <w:t xml:space="preserve"> </w:t>
      </w:r>
      <w:r w:rsidR="00424201">
        <w:t>F</w:t>
      </w:r>
      <w:r w:rsidRPr="00A27CE8">
        <w:t>or example</w:t>
      </w:r>
      <w:r w:rsidR="00424201">
        <w:t>,</w:t>
      </w:r>
      <w:r w:rsidRPr="00A27CE8">
        <w:t xml:space="preserve"> have it</w:t>
      </w:r>
      <w:r w:rsidR="00424201">
        <w:t xml:space="preserve"> as</w:t>
      </w:r>
      <w:r w:rsidRPr="00A27CE8">
        <w:t xml:space="preserve"> cat-4 LBT by default but switch to cat-2 if it detects it is in the same COT</w:t>
      </w:r>
      <w:r w:rsidR="00424201">
        <w:t>.</w:t>
      </w:r>
      <w:r w:rsidRPr="00A27CE8">
        <w:t xml:space="preserve"> </w:t>
      </w:r>
      <w:r w:rsidR="00424201">
        <w:t>However,</w:t>
      </w:r>
      <w:r w:rsidRPr="00A27CE8">
        <w:t xml:space="preserve"> these</w:t>
      </w:r>
      <w:r w:rsidR="00424201">
        <w:t xml:space="preserve"> other</w:t>
      </w:r>
      <w:r w:rsidRPr="00A27CE8">
        <w:t xml:space="preserve"> options limit the LBT types that can be used and introduce scheduling restrictions and hence are not preferred.</w:t>
      </w:r>
    </w:p>
    <w:p w14:paraId="3DD57FAF" w14:textId="4D271B85" w:rsidR="005A3EEA" w:rsidRPr="00A27CE8" w:rsidRDefault="00A27CE8" w:rsidP="005A3EEA">
      <w:pPr>
        <w:tabs>
          <w:tab w:val="left" w:pos="1397"/>
        </w:tabs>
        <w:rPr>
          <w:b/>
        </w:rPr>
      </w:pPr>
      <w:bookmarkStart w:id="1" w:name="p02"/>
      <w:r w:rsidRPr="00A27CE8">
        <w:rPr>
          <w:b/>
          <w:u w:val="single"/>
        </w:rPr>
        <w:lastRenderedPageBreak/>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 xml:space="preserve">: </w:t>
      </w:r>
      <w:r w:rsidR="005A3EEA" w:rsidRPr="00A27CE8">
        <w:rPr>
          <w:b/>
        </w:rPr>
        <w:t>LBT type is also indicated in any other DCI that triggers UL transmission (</w:t>
      </w:r>
      <w:proofErr w:type="spellStart"/>
      <w:r w:rsidR="005A3EEA" w:rsidRPr="00A27CE8">
        <w:rPr>
          <w:b/>
        </w:rPr>
        <w:t>e.g</w:t>
      </w:r>
      <w:proofErr w:type="spellEnd"/>
      <w:r w:rsidR="005A3EEA" w:rsidRPr="00A27CE8">
        <w:rPr>
          <w:b/>
        </w:rPr>
        <w:t xml:space="preserve"> </w:t>
      </w:r>
      <w:r w:rsidR="0013336E">
        <w:rPr>
          <w:b/>
        </w:rPr>
        <w:t>DCIs</w:t>
      </w:r>
      <w:r w:rsidR="005A3EEA" w:rsidRPr="00A27CE8">
        <w:rPr>
          <w:b/>
        </w:rPr>
        <w:t xml:space="preserve"> </w:t>
      </w:r>
      <w:r w:rsidR="00424201">
        <w:rPr>
          <w:b/>
        </w:rPr>
        <w:t>leading to</w:t>
      </w:r>
      <w:r w:rsidR="005A3EEA" w:rsidRPr="00A27CE8">
        <w:rPr>
          <w:b/>
        </w:rPr>
        <w:t xml:space="preserve"> PUCCH</w:t>
      </w:r>
      <w:r w:rsidR="0013336E">
        <w:rPr>
          <w:b/>
        </w:rPr>
        <w:t xml:space="preserve"> transmission</w:t>
      </w:r>
      <w:r w:rsidR="005A3EEA" w:rsidRPr="00A27CE8">
        <w:rPr>
          <w:b/>
        </w:rPr>
        <w:t>)</w:t>
      </w:r>
      <w:bookmarkEnd w:id="1"/>
      <w:r w:rsidR="005A3EEA" w:rsidRPr="00A27CE8">
        <w:rPr>
          <w:b/>
        </w:rPr>
        <w:t xml:space="preserve"> </w:t>
      </w:r>
    </w:p>
    <w:p w14:paraId="11CC7537" w14:textId="4348F0DE" w:rsidR="00030347" w:rsidRDefault="00712027" w:rsidP="00712027">
      <w:pPr>
        <w:tabs>
          <w:tab w:val="left" w:pos="1397"/>
        </w:tabs>
      </w:pPr>
      <w:r>
        <w:t xml:space="preserve">It may be beneficial to provide gNB some flexibility in configuring the supported LBT types. For example, in FBE systems only 25us cat-2 LBT and no LBT may be supported but all 4 LBT modes may be supported in LBE systems. Similarly, gNB may choose not to use certain LBT types and hence can reduce signalling overhead. </w:t>
      </w:r>
    </w:p>
    <w:p w14:paraId="2C085D67" w14:textId="08BF1CA7" w:rsidR="005A3EEA" w:rsidRPr="00712027" w:rsidRDefault="00A27CE8" w:rsidP="005A3EEA">
      <w:pPr>
        <w:tabs>
          <w:tab w:val="left" w:pos="1397"/>
        </w:tabs>
        <w:rPr>
          <w:b/>
        </w:rPr>
      </w:pPr>
      <w:bookmarkStart w:id="2" w:name="p03"/>
      <w:r w:rsidRPr="00712027">
        <w:rPr>
          <w:b/>
          <w:u w:val="single"/>
        </w:rPr>
        <w:t xml:space="preserve">Proposal </w:t>
      </w:r>
      <w:r w:rsidRPr="00712027">
        <w:rPr>
          <w:b/>
          <w:u w:val="single"/>
        </w:rPr>
        <w:fldChar w:fldCharType="begin"/>
      </w:r>
      <w:r w:rsidRPr="00712027">
        <w:rPr>
          <w:b/>
          <w:u w:val="single"/>
        </w:rPr>
        <w:instrText xml:space="preserve"> AUTONUMLGL  \* Arabic \e </w:instrText>
      </w:r>
      <w:r w:rsidRPr="00712027">
        <w:rPr>
          <w:b/>
          <w:u w:val="single"/>
        </w:rPr>
        <w:fldChar w:fldCharType="end"/>
      </w:r>
      <w:r w:rsidRPr="00712027">
        <w:rPr>
          <w:b/>
          <w:u w:val="single"/>
        </w:rPr>
        <w:t>:</w:t>
      </w:r>
      <w:r w:rsidRPr="0013336E">
        <w:rPr>
          <w:b/>
        </w:rPr>
        <w:t xml:space="preserve"> </w:t>
      </w:r>
      <w:r w:rsidR="005A3EEA" w:rsidRPr="00712027">
        <w:rPr>
          <w:b/>
        </w:rPr>
        <w:t>The LBT type indication may comprise no LBT, 16</w:t>
      </w:r>
      <w:r w:rsidR="0027656F">
        <w:rPr>
          <w:b/>
        </w:rPr>
        <w:t>us</w:t>
      </w:r>
      <w:r w:rsidR="005A3EEA" w:rsidRPr="00712027">
        <w:rPr>
          <w:b/>
        </w:rPr>
        <w:t xml:space="preserve"> cat-2 LBT, 25us cat-2 LBT and cat-4 LBT</w:t>
      </w:r>
    </w:p>
    <w:p w14:paraId="1A113EED" w14:textId="1E6178A0" w:rsidR="0013336E" w:rsidRPr="0013336E" w:rsidRDefault="00712027" w:rsidP="0013336E">
      <w:pPr>
        <w:pStyle w:val="ListParagraph"/>
        <w:numPr>
          <w:ilvl w:val="0"/>
          <w:numId w:val="37"/>
        </w:numPr>
        <w:tabs>
          <w:tab w:val="left" w:pos="1397"/>
        </w:tabs>
        <w:rPr>
          <w:b/>
        </w:rPr>
      </w:pPr>
      <w:r w:rsidRPr="00712027">
        <w:rPr>
          <w:b/>
        </w:rPr>
        <w:t>The set of LBT types used may be RRC configured or may be implicitly determined (</w:t>
      </w:r>
      <w:proofErr w:type="spellStart"/>
      <w:r w:rsidRPr="00712027">
        <w:rPr>
          <w:b/>
        </w:rPr>
        <w:t>e.g</w:t>
      </w:r>
      <w:proofErr w:type="spellEnd"/>
      <w:r w:rsidRPr="00712027">
        <w:rPr>
          <w:b/>
        </w:rPr>
        <w:t xml:space="preserve"> based on whether the gNB is in LBE or FBE mode)</w:t>
      </w:r>
      <w:r>
        <w:rPr>
          <w:b/>
        </w:rPr>
        <w:t xml:space="preserve"> and may be different for different signals/channels. Details FFS.</w:t>
      </w:r>
    </w:p>
    <w:bookmarkEnd w:id="2"/>
    <w:p w14:paraId="0FFCCC44" w14:textId="44B935C6" w:rsidR="0013336E" w:rsidRDefault="0013336E" w:rsidP="0013336E">
      <w:pPr>
        <w:tabs>
          <w:tab w:val="left" w:pos="1397"/>
        </w:tabs>
        <w:rPr>
          <w:b/>
          <w:u w:val="single"/>
        </w:rPr>
      </w:pPr>
      <w:r>
        <w:t>We note that for a multi-TTI grant or any UL Tx with multiple starting points, if 16us cat-2 LBT is indicated, it only applies to the very</w:t>
      </w:r>
      <w:r w:rsidR="005B39D7">
        <w:t xml:space="preserve"> first</w:t>
      </w:r>
      <w:r>
        <w:t xml:space="preserve"> starting point (since gNB can only control DL to UL gap for that starting point). All other starting points </w:t>
      </w:r>
      <w:proofErr w:type="gramStart"/>
      <w:r>
        <w:t>have to</w:t>
      </w:r>
      <w:proofErr w:type="gramEnd"/>
      <w:r>
        <w:t xml:space="preserve"> use 25us cat-2 LBT.</w:t>
      </w:r>
    </w:p>
    <w:p w14:paraId="3265822A" w14:textId="7ADD624E" w:rsidR="00712027" w:rsidRPr="0013336E" w:rsidRDefault="0013336E" w:rsidP="0013336E">
      <w:pPr>
        <w:tabs>
          <w:tab w:val="left" w:pos="1397"/>
        </w:tabs>
        <w:rPr>
          <w:b/>
        </w:rPr>
      </w:pPr>
      <w:bookmarkStart w:id="3" w:name="p04"/>
      <w:r w:rsidRPr="00712027">
        <w:rPr>
          <w:b/>
          <w:u w:val="single"/>
        </w:rPr>
        <w:t xml:space="preserve">Proposal </w:t>
      </w:r>
      <w:r w:rsidRPr="00712027">
        <w:rPr>
          <w:b/>
          <w:u w:val="single"/>
        </w:rPr>
        <w:fldChar w:fldCharType="begin"/>
      </w:r>
      <w:r w:rsidRPr="00712027">
        <w:rPr>
          <w:b/>
          <w:u w:val="single"/>
        </w:rPr>
        <w:instrText xml:space="preserve"> AUTONUMLGL  \* Arabic \e </w:instrText>
      </w:r>
      <w:r w:rsidRPr="00712027">
        <w:rPr>
          <w:b/>
          <w:u w:val="single"/>
        </w:rPr>
        <w:fldChar w:fldCharType="end"/>
      </w:r>
      <w:r w:rsidRPr="00712027">
        <w:rPr>
          <w:b/>
          <w:u w:val="single"/>
        </w:rPr>
        <w:t>:</w:t>
      </w:r>
      <w:r>
        <w:rPr>
          <w:b/>
          <w:u w:val="single"/>
        </w:rPr>
        <w:t xml:space="preserve"> </w:t>
      </w:r>
      <w:r w:rsidR="00712027" w:rsidRPr="0013336E">
        <w:rPr>
          <w:b/>
        </w:rPr>
        <w:t xml:space="preserve">When 16us cat-2 LBT is signalled </w:t>
      </w:r>
      <w:r w:rsidR="00B15529" w:rsidRPr="0013336E">
        <w:rPr>
          <w:b/>
        </w:rPr>
        <w:t>corresponding to an UL transmission</w:t>
      </w:r>
      <w:r w:rsidR="00712027" w:rsidRPr="0013336E">
        <w:rPr>
          <w:b/>
        </w:rPr>
        <w:t xml:space="preserve"> with multiple starting points, the 16us cat-2 LBT applies to the first starting point. </w:t>
      </w:r>
      <w:r w:rsidR="00B15529" w:rsidRPr="0013336E">
        <w:rPr>
          <w:b/>
        </w:rPr>
        <w:t>Subsequent</w:t>
      </w:r>
      <w:r w:rsidR="00712027" w:rsidRPr="0013336E">
        <w:rPr>
          <w:b/>
        </w:rPr>
        <w:t xml:space="preserve"> starting points use 25us cat-2 LBT.</w:t>
      </w:r>
    </w:p>
    <w:bookmarkEnd w:id="3"/>
    <w:p w14:paraId="1452736E" w14:textId="248D7392" w:rsidR="00136B77" w:rsidRDefault="00172478" w:rsidP="005A3EEA">
      <w:pPr>
        <w:tabs>
          <w:tab w:val="left" w:pos="1397"/>
        </w:tabs>
      </w:pPr>
      <w:r>
        <w:t>When UE is scheduled back to back transmissions with possibly different LBT types, UE can skip performing LBT corresponding to a subsequent transmission if LBT passes for an earlier scheduled transmission, no gap &gt;16us is expected between these transmissions, and the LBT priority (</w:t>
      </w:r>
      <w:r w:rsidR="001C18D4">
        <w:t xml:space="preserve">based on </w:t>
      </w:r>
      <w:r>
        <w:t>CAPC value</w:t>
      </w:r>
      <w:r w:rsidR="0027656F">
        <w:t xml:space="preserve"> and with </w:t>
      </w:r>
      <w:r>
        <w:t>cat-4 &lt; 25us cat-2 &lt;</w:t>
      </w:r>
      <w:r w:rsidR="001C18D4">
        <w:t xml:space="preserve"> 16us cat-2 &lt; no LBT)</w:t>
      </w:r>
      <w:r>
        <w:t xml:space="preserve"> of the subsequent grants are equal or higher.</w:t>
      </w:r>
    </w:p>
    <w:p w14:paraId="067543FE" w14:textId="7AE4460F" w:rsidR="00172478" w:rsidRPr="001C18D4" w:rsidRDefault="001C18D4" w:rsidP="005A3EEA">
      <w:pPr>
        <w:tabs>
          <w:tab w:val="left" w:pos="1397"/>
        </w:tabs>
        <w:rPr>
          <w:b/>
        </w:rPr>
      </w:pPr>
      <w:bookmarkStart w:id="4" w:name="p05"/>
      <w:r w:rsidRPr="001C18D4">
        <w:rPr>
          <w:b/>
          <w:u w:val="single"/>
        </w:rPr>
        <w:t xml:space="preserve">Proposal </w:t>
      </w:r>
      <w:r w:rsidRPr="001C18D4">
        <w:rPr>
          <w:b/>
          <w:u w:val="single"/>
        </w:rPr>
        <w:fldChar w:fldCharType="begin"/>
      </w:r>
      <w:r w:rsidRPr="001C18D4">
        <w:rPr>
          <w:b/>
          <w:u w:val="single"/>
        </w:rPr>
        <w:instrText xml:space="preserve"> AUTONUMLGL  \* Arabic \e </w:instrText>
      </w:r>
      <w:r w:rsidRPr="001C18D4">
        <w:rPr>
          <w:b/>
          <w:u w:val="single"/>
        </w:rPr>
        <w:fldChar w:fldCharType="end"/>
      </w:r>
      <w:r w:rsidRPr="001C18D4">
        <w:rPr>
          <w:b/>
          <w:u w:val="single"/>
        </w:rPr>
        <w:t>:</w:t>
      </w:r>
      <w:r w:rsidRPr="0013336E">
        <w:rPr>
          <w:b/>
        </w:rPr>
        <w:t xml:space="preserve"> For </w:t>
      </w:r>
      <w:r w:rsidRPr="001C18D4">
        <w:rPr>
          <w:b/>
        </w:rPr>
        <w:t>back to back transmissions with possibly different LBT types, UE can skip performing LBT corresponding to a subsequent transmission if</w:t>
      </w:r>
    </w:p>
    <w:p w14:paraId="7AF082B4" w14:textId="436DB739" w:rsidR="001C18D4" w:rsidRPr="001C18D4" w:rsidRDefault="001C18D4" w:rsidP="001C18D4">
      <w:pPr>
        <w:pStyle w:val="ListParagraph"/>
        <w:numPr>
          <w:ilvl w:val="0"/>
          <w:numId w:val="39"/>
        </w:numPr>
        <w:tabs>
          <w:tab w:val="left" w:pos="1397"/>
        </w:tabs>
        <w:rPr>
          <w:b/>
        </w:rPr>
      </w:pPr>
      <w:r w:rsidRPr="001C18D4">
        <w:rPr>
          <w:b/>
        </w:rPr>
        <w:t>LBT passes for an earlier scheduled transmission</w:t>
      </w:r>
    </w:p>
    <w:p w14:paraId="22609F6B" w14:textId="679E6AA2" w:rsidR="001C18D4" w:rsidRPr="001C18D4" w:rsidRDefault="001C18D4" w:rsidP="001C18D4">
      <w:pPr>
        <w:pStyle w:val="ListParagraph"/>
        <w:numPr>
          <w:ilvl w:val="0"/>
          <w:numId w:val="39"/>
        </w:numPr>
        <w:tabs>
          <w:tab w:val="left" w:pos="1397"/>
        </w:tabs>
        <w:rPr>
          <w:b/>
        </w:rPr>
      </w:pPr>
      <w:r w:rsidRPr="001C18D4">
        <w:rPr>
          <w:b/>
        </w:rPr>
        <w:t>No gap &gt;16us is expected between these transmissions</w:t>
      </w:r>
    </w:p>
    <w:p w14:paraId="0A0419FE" w14:textId="058E53F5" w:rsidR="001C18D4" w:rsidRDefault="00FA3CDC" w:rsidP="001C18D4">
      <w:pPr>
        <w:pStyle w:val="ListParagraph"/>
        <w:numPr>
          <w:ilvl w:val="0"/>
          <w:numId w:val="39"/>
        </w:numPr>
        <w:tabs>
          <w:tab w:val="left" w:pos="1397"/>
        </w:tabs>
        <w:rPr>
          <w:b/>
        </w:rPr>
      </w:pPr>
      <w:r>
        <w:rPr>
          <w:b/>
        </w:rPr>
        <w:t>T</w:t>
      </w:r>
      <w:r w:rsidR="001C18D4" w:rsidRPr="001C18D4">
        <w:rPr>
          <w:b/>
        </w:rPr>
        <w:t>he LBT priority (based on CAPC value</w:t>
      </w:r>
      <w:r w:rsidR="001C18D4">
        <w:rPr>
          <w:b/>
        </w:rPr>
        <w:t xml:space="preserve"> and with</w:t>
      </w:r>
      <w:r w:rsidR="001C18D4" w:rsidRPr="001C18D4">
        <w:rPr>
          <w:b/>
        </w:rPr>
        <w:t xml:space="preserve"> cat-4 &lt; 25us cat-2 &lt; 16 us cat-2 &lt; no LBT) </w:t>
      </w:r>
      <w:r w:rsidR="0013336E">
        <w:rPr>
          <w:b/>
        </w:rPr>
        <w:t>corresponding to</w:t>
      </w:r>
      <w:r w:rsidR="001C18D4" w:rsidRPr="001C18D4">
        <w:rPr>
          <w:b/>
        </w:rPr>
        <w:t xml:space="preserve"> the subsequent grants are equal or higher</w:t>
      </w:r>
      <w:r w:rsidR="0013336E">
        <w:rPr>
          <w:b/>
        </w:rPr>
        <w:t xml:space="preserve"> than that used by UE to perform the LBT</w:t>
      </w:r>
    </w:p>
    <w:p w14:paraId="1B710073" w14:textId="1AB8AF93" w:rsidR="0013336E" w:rsidRPr="001C18D4" w:rsidRDefault="0013336E" w:rsidP="001C18D4">
      <w:pPr>
        <w:pStyle w:val="ListParagraph"/>
        <w:numPr>
          <w:ilvl w:val="0"/>
          <w:numId w:val="39"/>
        </w:numPr>
        <w:tabs>
          <w:tab w:val="left" w:pos="1397"/>
        </w:tabs>
        <w:rPr>
          <w:b/>
        </w:rPr>
      </w:pPr>
      <w:r>
        <w:rPr>
          <w:b/>
        </w:rPr>
        <w:t xml:space="preserve">Note: LBT type </w:t>
      </w:r>
      <w:r w:rsidR="00FA3CDC">
        <w:rPr>
          <w:b/>
        </w:rPr>
        <w:t xml:space="preserve">indicated </w:t>
      </w:r>
      <w:r>
        <w:rPr>
          <w:b/>
        </w:rPr>
        <w:t xml:space="preserve">in grant may be cat-4 but UE may switch to cat-2 based on detecting COT. The LBT type corresponding to this transmission would </w:t>
      </w:r>
      <w:r w:rsidR="0027656F">
        <w:rPr>
          <w:b/>
        </w:rPr>
        <w:t xml:space="preserve">then </w:t>
      </w:r>
      <w:r>
        <w:rPr>
          <w:b/>
        </w:rPr>
        <w:t>be cat-2.</w:t>
      </w:r>
    </w:p>
    <w:p w14:paraId="71762E69" w14:textId="164DBDEA" w:rsidR="00136B77" w:rsidRDefault="00136B77" w:rsidP="00136B77">
      <w:pPr>
        <w:tabs>
          <w:tab w:val="left" w:pos="1397"/>
        </w:tabs>
      </w:pPr>
      <w:bookmarkStart w:id="5" w:name="_Hlk16431629"/>
      <w:bookmarkEnd w:id="4"/>
      <w:r>
        <w:t xml:space="preserve">In LTE-LAA, if a UE is scheduled some UL transmission with cat-4 LBT, it can switch to 25us cat-2 LBT in the gNB acquired COT. Similar feature should be supported in NR-U. However, given that NR-U also supports no LBT/16us cat-2 LBT, further discussion is needed on whether the </w:t>
      </w:r>
      <w:r w:rsidR="0027656F">
        <w:t>LTE-</w:t>
      </w:r>
      <w:r>
        <w:t>LAA design can be enhanced to support even switching to no LBT/16us cat-2 LBT.</w:t>
      </w:r>
      <w:r w:rsidR="0013336E">
        <w:t xml:space="preserve"> </w:t>
      </w:r>
      <w:r>
        <w:t>Including CAPC in the COT-SI can aid with this design to ensure that UE switches to cat-2 LBT only if the CAPC matches</w:t>
      </w:r>
      <w:r w:rsidR="0027656F">
        <w:t xml:space="preserve"> (i.e. equal or lower than)</w:t>
      </w:r>
      <w:r>
        <w:t xml:space="preserve"> the CAPC used by gNB to acquire the COT. </w:t>
      </w:r>
    </w:p>
    <w:p w14:paraId="3831A7CA" w14:textId="64089D14" w:rsidR="00136B77" w:rsidRPr="00172478" w:rsidRDefault="00172478" w:rsidP="00136B77">
      <w:pPr>
        <w:tabs>
          <w:tab w:val="left" w:pos="1397"/>
        </w:tabs>
        <w:rPr>
          <w:b/>
        </w:rPr>
      </w:pPr>
      <w:bookmarkStart w:id="6" w:name="p06"/>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Pr>
          <w:b/>
        </w:rPr>
        <w:t xml:space="preserve"> </w:t>
      </w:r>
      <w:r w:rsidR="00136B77" w:rsidRPr="00172478">
        <w:rPr>
          <w:b/>
        </w:rPr>
        <w:t>For UL Tx scheduled with cat-4 LBT, UE may switch</w:t>
      </w:r>
      <w:r w:rsidRPr="00172478">
        <w:rPr>
          <w:b/>
        </w:rPr>
        <w:t xml:space="preserve"> at</w:t>
      </w:r>
      <w:r>
        <w:rPr>
          <w:b/>
        </w:rPr>
        <w:t xml:space="preserve"> </w:t>
      </w:r>
      <w:r w:rsidRPr="00172478">
        <w:rPr>
          <w:b/>
        </w:rPr>
        <w:t xml:space="preserve">least to 25us </w:t>
      </w:r>
      <w:r w:rsidR="00136B77" w:rsidRPr="00172478">
        <w:rPr>
          <w:b/>
        </w:rPr>
        <w:t xml:space="preserve">cat-2 </w:t>
      </w:r>
      <w:r>
        <w:rPr>
          <w:b/>
        </w:rPr>
        <w:t xml:space="preserve">LBT </w:t>
      </w:r>
      <w:r w:rsidR="00136B77" w:rsidRPr="00172478">
        <w:rPr>
          <w:b/>
        </w:rPr>
        <w:t>if it determines the transmission is within a gNB acquired COT</w:t>
      </w:r>
    </w:p>
    <w:p w14:paraId="63FED3F6" w14:textId="74A27C4D" w:rsidR="00136B77" w:rsidRPr="00172478" w:rsidRDefault="00172478" w:rsidP="00172478">
      <w:pPr>
        <w:pStyle w:val="ListParagraph"/>
        <w:numPr>
          <w:ilvl w:val="0"/>
          <w:numId w:val="38"/>
        </w:numPr>
        <w:tabs>
          <w:tab w:val="left" w:pos="1397"/>
        </w:tabs>
        <w:rPr>
          <w:b/>
        </w:rPr>
      </w:pPr>
      <w:r w:rsidRPr="00172478">
        <w:rPr>
          <w:b/>
        </w:rPr>
        <w:t>FFS: if switching to no LBT/16us LBT is also allowed</w:t>
      </w:r>
    </w:p>
    <w:p w14:paraId="49BECFAB" w14:textId="3BBDDF35" w:rsidR="00136B77" w:rsidRPr="00172478" w:rsidRDefault="00172478" w:rsidP="005A3EEA">
      <w:pPr>
        <w:tabs>
          <w:tab w:val="left" w:pos="1397"/>
        </w:tabs>
      </w:pPr>
      <w:bookmarkStart w:id="7" w:name="p07"/>
      <w:bookmarkEnd w:id="5"/>
      <w:bookmarkEnd w:id="6"/>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sidRPr="00172478">
        <w:rPr>
          <w:b/>
        </w:rPr>
        <w:t xml:space="preserve"> CAPC is included as part of COT-SI </w:t>
      </w:r>
    </w:p>
    <w:bookmarkEnd w:id="7"/>
    <w:p w14:paraId="72F4E8D1" w14:textId="007B9419" w:rsidR="00714F58" w:rsidRDefault="00714F58" w:rsidP="00714F58">
      <w:r>
        <w:t>For RACH channel access, RACH</w:t>
      </w:r>
      <w:r w:rsidRPr="00B955A3">
        <w:t xml:space="preserve"> can follow either cat-2 or cat-4 LBT, depending on whether the </w:t>
      </w:r>
      <w:r>
        <w:t>RO</w:t>
      </w:r>
      <w:r w:rsidRPr="00B955A3">
        <w:t xml:space="preserve"> falls inside or outside gNB-initiated COT</w:t>
      </w:r>
      <w:r w:rsidRPr="000B326B">
        <w:t>.</w:t>
      </w:r>
      <w:r w:rsidRPr="00B955A3">
        <w:t xml:space="preserve"> For this, it is necessary for gNB to indicate whether a </w:t>
      </w:r>
      <w:r>
        <w:t>RO</w:t>
      </w:r>
      <w:r w:rsidRPr="00B955A3">
        <w:t xml:space="preserve"> falls inside or outside </w:t>
      </w:r>
      <w:r w:rsidR="0013336E">
        <w:t>the COT</w:t>
      </w:r>
      <w:r w:rsidRPr="00B955A3">
        <w:t xml:space="preserve">. COT-size indication can be signalled in a DCI that precedes the </w:t>
      </w:r>
      <w:r>
        <w:t>RO</w:t>
      </w:r>
      <w:r w:rsidRPr="00B955A3">
        <w:t>:</w:t>
      </w:r>
    </w:p>
    <w:p w14:paraId="6376F6FC" w14:textId="4F1ED3AE" w:rsidR="00714F58" w:rsidRDefault="00714F58" w:rsidP="00FD5F9E">
      <w:pPr>
        <w:rPr>
          <w:b/>
        </w:rPr>
      </w:pPr>
      <w:bookmarkStart w:id="8" w:name="p08"/>
      <w:r w:rsidRPr="003B760D">
        <w:rPr>
          <w:b/>
          <w:u w:val="single"/>
        </w:rPr>
        <w:t>Proposal</w:t>
      </w:r>
      <w:r>
        <w:rPr>
          <w:b/>
          <w:u w:val="single"/>
        </w:rPr>
        <w:t xml:space="preserve"> </w:t>
      </w:r>
      <w:r>
        <w:rPr>
          <w:b/>
          <w:u w:val="single"/>
        </w:rPr>
        <w:fldChar w:fldCharType="begin"/>
      </w:r>
      <w:r>
        <w:rPr>
          <w:b/>
          <w:u w:val="single"/>
        </w:rPr>
        <w:instrText xml:space="preserve"> AUTONUMLGL  \* Arabic \e </w:instrText>
      </w:r>
      <w:r>
        <w:rPr>
          <w:b/>
          <w:u w:val="single"/>
        </w:rPr>
        <w:fldChar w:fldCharType="end"/>
      </w:r>
      <w:r w:rsidRPr="003B760D">
        <w:rPr>
          <w:b/>
          <w:u w:val="single"/>
        </w:rPr>
        <w:t>:</w:t>
      </w:r>
      <w:r w:rsidRPr="007E6ACF">
        <w:rPr>
          <w:b/>
        </w:rPr>
        <w:t xml:space="preserve"> </w:t>
      </w:r>
      <w:r w:rsidRPr="00DE7C2A">
        <w:rPr>
          <w:b/>
        </w:rPr>
        <w:t xml:space="preserve">DCI shall be used to indicate COT reservation to cover the </w:t>
      </w:r>
      <w:r>
        <w:rPr>
          <w:b/>
        </w:rPr>
        <w:t>RACH</w:t>
      </w:r>
      <w:r w:rsidRPr="00DE7C2A">
        <w:rPr>
          <w:b/>
        </w:rPr>
        <w:t xml:space="preserve"> occasions. UEs can select LBT category </w:t>
      </w:r>
      <w:r w:rsidR="0013336E">
        <w:rPr>
          <w:b/>
        </w:rPr>
        <w:t>accordingly</w:t>
      </w:r>
      <w:r w:rsidRPr="00DE7C2A">
        <w:rPr>
          <w:b/>
        </w:rPr>
        <w:t>.</w:t>
      </w:r>
    </w:p>
    <w:bookmarkEnd w:id="8"/>
    <w:p w14:paraId="0BA99AE8" w14:textId="7E5076F6" w:rsidR="0018332D" w:rsidRPr="00B1458C" w:rsidRDefault="0018332D" w:rsidP="00551FC5">
      <w:pPr>
        <w:pStyle w:val="Heading2"/>
        <w:numPr>
          <w:ilvl w:val="1"/>
          <w:numId w:val="1"/>
        </w:numPr>
      </w:pPr>
      <w:r w:rsidRPr="00B1458C">
        <w:t xml:space="preserve">Cat-2 LBT </w:t>
      </w:r>
      <w:r>
        <w:t>Design</w:t>
      </w:r>
      <w:r w:rsidR="00DE4FEE">
        <w:t xml:space="preserve"> for NR-U</w:t>
      </w:r>
    </w:p>
    <w:p w14:paraId="16C20913" w14:textId="25CED34A" w:rsidR="000500FF" w:rsidRDefault="000500FF" w:rsidP="0018332D">
      <w:r>
        <w:t>In RAN1#97, the following alternatives were identified to support Cat-2 LBT with a duration of 16us.</w:t>
      </w:r>
    </w:p>
    <w:p w14:paraId="7722D752" w14:textId="77777777" w:rsidR="000500FF" w:rsidRDefault="000500FF" w:rsidP="006369D1">
      <w:pPr>
        <w:widowControl/>
        <w:numPr>
          <w:ilvl w:val="0"/>
          <w:numId w:val="32"/>
        </w:numPr>
        <w:kinsoku/>
        <w:overflowPunct/>
        <w:autoSpaceDE/>
        <w:autoSpaceDN/>
        <w:spacing w:after="0"/>
        <w:jc w:val="left"/>
        <w:rPr>
          <w:lang w:val="en-US"/>
        </w:rPr>
      </w:pPr>
      <w:r>
        <w:rPr>
          <w:lang w:val="en-US"/>
        </w:rPr>
        <w:t xml:space="preserve">Alt 1: The 16us measurement period is split into two slots with the first slot having a duration 7us and second slot having a duration of 9us. </w:t>
      </w:r>
    </w:p>
    <w:p w14:paraId="0EAB53D6" w14:textId="77777777" w:rsidR="000500FF" w:rsidRDefault="000500FF" w:rsidP="006369D1">
      <w:pPr>
        <w:widowControl/>
        <w:numPr>
          <w:ilvl w:val="1"/>
          <w:numId w:val="32"/>
        </w:numPr>
        <w:kinsoku/>
        <w:overflowPunct/>
        <w:autoSpaceDE/>
        <w:autoSpaceDN/>
        <w:spacing w:after="0"/>
        <w:jc w:val="left"/>
        <w:rPr>
          <w:lang w:val="en-US"/>
        </w:rPr>
      </w:pPr>
      <w:r>
        <w:rPr>
          <w:lang w:val="en-US"/>
        </w:rPr>
        <w:t xml:space="preserve">Energy measurement is done in the 9us slot with the measurement including averaging for at least 4 us in any portion of the slot. LBT is said to be successful if the measured energy is lower than the ED threshold. </w:t>
      </w:r>
    </w:p>
    <w:p w14:paraId="5DBBF3B6" w14:textId="77777777" w:rsidR="000500FF" w:rsidRDefault="000500FF" w:rsidP="006369D1">
      <w:pPr>
        <w:widowControl/>
        <w:numPr>
          <w:ilvl w:val="0"/>
          <w:numId w:val="32"/>
        </w:numPr>
        <w:kinsoku/>
        <w:overflowPunct/>
        <w:autoSpaceDE/>
        <w:autoSpaceDN/>
        <w:spacing w:after="0"/>
        <w:jc w:val="left"/>
        <w:rPr>
          <w:lang w:val="en-US"/>
        </w:rPr>
      </w:pPr>
      <w:r>
        <w:rPr>
          <w:lang w:val="en-US"/>
        </w:rPr>
        <w:t xml:space="preserve">Alt 2: The 16us measurement period is split into two slots with the first slot having a duration 7us and second slot having a duration of 9us. </w:t>
      </w:r>
    </w:p>
    <w:p w14:paraId="0E816516" w14:textId="77777777" w:rsidR="000500FF" w:rsidRDefault="000500FF" w:rsidP="006369D1">
      <w:pPr>
        <w:widowControl/>
        <w:numPr>
          <w:ilvl w:val="1"/>
          <w:numId w:val="32"/>
        </w:numPr>
        <w:kinsoku/>
        <w:overflowPunct/>
        <w:autoSpaceDE/>
        <w:autoSpaceDN/>
        <w:spacing w:after="0"/>
        <w:jc w:val="left"/>
        <w:rPr>
          <w:lang w:val="en-US"/>
        </w:rPr>
      </w:pPr>
      <w:r>
        <w:rPr>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150FB9E9" w14:textId="3A482185" w:rsidR="000500FF" w:rsidRDefault="000500FF" w:rsidP="006369D1">
      <w:pPr>
        <w:widowControl/>
        <w:numPr>
          <w:ilvl w:val="0"/>
          <w:numId w:val="32"/>
        </w:numPr>
        <w:kinsoku/>
        <w:overflowPunct/>
        <w:autoSpaceDE/>
        <w:autoSpaceDN/>
        <w:spacing w:after="0"/>
        <w:jc w:val="left"/>
        <w:rPr>
          <w:lang w:val="en-US"/>
        </w:rPr>
      </w:pPr>
      <w:r>
        <w:rPr>
          <w:lang w:val="en-US"/>
        </w:rPr>
        <w:lastRenderedPageBreak/>
        <w:t xml:space="preserve">Alt 3: Energy measurement is done in any portion of the 16 us duration including averaging for at least 4 us. LBT is said to be successful if the measured energy is lower than the ED threshold. </w:t>
      </w:r>
    </w:p>
    <w:p w14:paraId="7C3AAC6D" w14:textId="0D14882F" w:rsidR="006F3238" w:rsidRDefault="006F3238" w:rsidP="006F3238">
      <w:pPr>
        <w:widowControl/>
        <w:kinsoku/>
        <w:overflowPunct/>
        <w:autoSpaceDE/>
        <w:autoSpaceDN/>
        <w:spacing w:after="0"/>
        <w:jc w:val="left"/>
        <w:rPr>
          <w:lang w:val="en-US"/>
        </w:rPr>
      </w:pPr>
    </w:p>
    <w:p w14:paraId="7B87D6C2" w14:textId="21CC0EC7" w:rsidR="007E57D4" w:rsidRDefault="007E57D4" w:rsidP="002B60C2">
      <w:pPr>
        <w:rPr>
          <w:lang w:val="en-US"/>
        </w:rPr>
      </w:pPr>
      <w:r>
        <w:rPr>
          <w:lang w:val="en-US"/>
        </w:rPr>
        <w:t xml:space="preserve">For 25us Cat-2 LBT, </w:t>
      </w:r>
      <w:r w:rsidR="00602A21">
        <w:rPr>
          <w:lang w:val="en-US"/>
        </w:rPr>
        <w:t>three</w:t>
      </w:r>
      <w:r>
        <w:rPr>
          <w:lang w:val="en-US"/>
        </w:rPr>
        <w:t xml:space="preserve"> measurement slots were introduced with measurements in the first and the last measurement slot to make sure the 25us Cat-2 LBT will not pass if there is a gap of length 16us</w:t>
      </w:r>
      <w:r w:rsidR="00602A21">
        <w:rPr>
          <w:lang w:val="en-US"/>
        </w:rPr>
        <w:t xml:space="preserve"> in ongoing transmission of a neighbor node</w:t>
      </w:r>
      <w:r>
        <w:rPr>
          <w:lang w:val="en-US"/>
        </w:rPr>
        <w:t>.</w:t>
      </w:r>
      <w:r w:rsidR="00602A21">
        <w:rPr>
          <w:lang w:val="en-US"/>
        </w:rPr>
        <w:t xml:space="preserve"> The scenario of interest was a neighbor node accessing the medium between when gNB ends transmission and UE attempts transmission with cat-2 LBT.</w:t>
      </w:r>
      <w:r>
        <w:rPr>
          <w:lang w:val="en-US"/>
        </w:rPr>
        <w:t xml:space="preserve"> However, for 16us Cat-2 LBT, the goal i</w:t>
      </w:r>
      <w:r w:rsidR="001725A0">
        <w:rPr>
          <w:lang w:val="en-US"/>
        </w:rPr>
        <w:t>s just</w:t>
      </w:r>
      <w:r>
        <w:rPr>
          <w:lang w:val="en-US"/>
        </w:rPr>
        <w:t xml:space="preserve"> to make sure the LBT will not pass if there is another transmission above ED threshold </w:t>
      </w:r>
      <w:r w:rsidR="001725A0">
        <w:rPr>
          <w:lang w:val="en-US"/>
        </w:rPr>
        <w:t xml:space="preserve">that </w:t>
      </w:r>
      <w:r>
        <w:rPr>
          <w:lang w:val="en-US"/>
        </w:rPr>
        <w:t xml:space="preserve">is </w:t>
      </w:r>
      <w:r w:rsidR="00602A21">
        <w:rPr>
          <w:lang w:val="en-US"/>
        </w:rPr>
        <w:t>on</w:t>
      </w:r>
      <w:r>
        <w:rPr>
          <w:lang w:val="en-US"/>
        </w:rPr>
        <w:t xml:space="preserve">going. Having two measurements as in Alt 2 will only </w:t>
      </w:r>
      <w:r w:rsidR="001725A0">
        <w:rPr>
          <w:lang w:val="en-US"/>
        </w:rPr>
        <w:t xml:space="preserve">be </w:t>
      </w:r>
      <w:r>
        <w:rPr>
          <w:lang w:val="en-US"/>
        </w:rPr>
        <w:t xml:space="preserve">protecting against cases </w:t>
      </w:r>
      <w:r w:rsidR="001725A0">
        <w:rPr>
          <w:lang w:val="en-US"/>
        </w:rPr>
        <w:t xml:space="preserve">where </w:t>
      </w:r>
      <w:r>
        <w:rPr>
          <w:lang w:val="en-US"/>
        </w:rPr>
        <w:t xml:space="preserve">another transmission starts in the middle of the 16us which </w:t>
      </w:r>
      <w:proofErr w:type="gramStart"/>
      <w:r>
        <w:rPr>
          <w:lang w:val="en-US"/>
        </w:rPr>
        <w:t xml:space="preserve">is a </w:t>
      </w:r>
      <w:r w:rsidR="00602A21">
        <w:rPr>
          <w:lang w:val="en-US"/>
        </w:rPr>
        <w:t xml:space="preserve">very </w:t>
      </w:r>
      <w:r>
        <w:rPr>
          <w:lang w:val="en-US"/>
        </w:rPr>
        <w:t>low probability</w:t>
      </w:r>
      <w:proofErr w:type="gramEnd"/>
      <w:r>
        <w:rPr>
          <w:lang w:val="en-US"/>
        </w:rPr>
        <w:t xml:space="preserve"> event, and should not happen if the other transmitter sensed the transmission </w:t>
      </w:r>
      <w:r w:rsidR="008F6630">
        <w:rPr>
          <w:lang w:val="en-US"/>
        </w:rPr>
        <w:t>any</w:t>
      </w:r>
      <w:r w:rsidR="00602A21">
        <w:rPr>
          <w:lang w:val="en-US"/>
        </w:rPr>
        <w:t xml:space="preserve"> </w:t>
      </w:r>
      <w:r w:rsidR="008F6630">
        <w:rPr>
          <w:lang w:val="en-US"/>
        </w:rPr>
        <w:t>time before</w:t>
      </w:r>
      <w:r>
        <w:rPr>
          <w:lang w:val="en-US"/>
        </w:rPr>
        <w:t xml:space="preserve"> the 16us gap for the 16us Cat-2 LBT. Therefore</w:t>
      </w:r>
      <w:r w:rsidR="00602A21">
        <w:rPr>
          <w:lang w:val="en-US"/>
        </w:rPr>
        <w:t>,</w:t>
      </w:r>
      <w:r>
        <w:rPr>
          <w:lang w:val="en-US"/>
        </w:rPr>
        <w:t xml:space="preserve"> we believe there is no need to have additional measurement in the first 7us measurement slot.</w:t>
      </w:r>
      <w:r w:rsidR="008F6630">
        <w:rPr>
          <w:lang w:val="en-US"/>
        </w:rPr>
        <w:t xml:space="preserve"> We hence don’t support Alt</w:t>
      </w:r>
      <w:r w:rsidR="002B60C2">
        <w:rPr>
          <w:lang w:val="en-US"/>
        </w:rPr>
        <w:t xml:space="preserve"> </w:t>
      </w:r>
      <w:r w:rsidR="008F6630">
        <w:rPr>
          <w:lang w:val="en-US"/>
        </w:rPr>
        <w:t xml:space="preserve">2. </w:t>
      </w:r>
      <w:r w:rsidR="008F6630">
        <w:t>We prefer Alt</w:t>
      </w:r>
      <w:r w:rsidR="002B60C2">
        <w:t xml:space="preserve"> </w:t>
      </w:r>
      <w:r w:rsidR="008F6630">
        <w:t>1 over Alt</w:t>
      </w:r>
      <w:r w:rsidR="002B60C2">
        <w:t xml:space="preserve"> 3</w:t>
      </w:r>
      <w:r w:rsidR="008F6630">
        <w:t xml:space="preserve"> since it fixes where UE performs the LBT measurement giv</w:t>
      </w:r>
      <w:r w:rsidR="002B60C2">
        <w:t>ing</w:t>
      </w:r>
      <w:r w:rsidR="008F6630">
        <w:t xml:space="preserve"> gNB some more flexibility on how it </w:t>
      </w:r>
      <w:r w:rsidR="002B60C2">
        <w:t>creates/</w:t>
      </w:r>
      <w:r w:rsidR="008F6630">
        <w:t>uses the gap.</w:t>
      </w:r>
    </w:p>
    <w:p w14:paraId="375DAA2A" w14:textId="52AB1762" w:rsidR="006F3238" w:rsidRPr="006F3238" w:rsidRDefault="006F3238" w:rsidP="006F3238">
      <w:pPr>
        <w:rPr>
          <w:b/>
          <w:lang w:val="en-US"/>
        </w:rPr>
      </w:pPr>
      <w:bookmarkStart w:id="9" w:name="p09"/>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6F3238">
        <w:rPr>
          <w:b/>
        </w:rPr>
        <w:t xml:space="preserve">  Support </w:t>
      </w:r>
      <w:r w:rsidRPr="006F3238">
        <w:rPr>
          <w:b/>
          <w:lang w:val="en-US"/>
        </w:rPr>
        <w:t xml:space="preserve">Alt 1: The 16us measurement period is split into two slots with the first slot having a duration 7us and second slot having a duration of 9us. </w:t>
      </w:r>
    </w:p>
    <w:p w14:paraId="1F55D138" w14:textId="2CE68012" w:rsidR="006F3238" w:rsidRPr="006F3238" w:rsidRDefault="006F3238" w:rsidP="006369D1">
      <w:pPr>
        <w:pStyle w:val="ListParagraph"/>
        <w:numPr>
          <w:ilvl w:val="0"/>
          <w:numId w:val="35"/>
        </w:numPr>
        <w:rPr>
          <w:b/>
        </w:rPr>
      </w:pPr>
      <w:r w:rsidRPr="006F3238">
        <w:rPr>
          <w:b/>
          <w:lang w:val="en-US"/>
        </w:rPr>
        <w:t>Energy measurement is done in the 9us slot with the measurement including averaging for at least 4 us in any portion of the slot. LBT is said to be successful if the measured energy is lower than the ED threshold</w:t>
      </w:r>
      <w:r w:rsidRPr="006F3238">
        <w:rPr>
          <w:b/>
        </w:rPr>
        <w:t xml:space="preserve">. </w:t>
      </w:r>
    </w:p>
    <w:bookmarkEnd w:id="9"/>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384EE78B"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w:t>
      </w:r>
      <w:r w:rsidRPr="005109C2">
        <w:t>sharing</w:t>
      </w:r>
      <w:r>
        <w:t xml:space="preserve"> between UL and DL for the same UE</w:t>
      </w:r>
    </w:p>
    <w:p w14:paraId="46159357" w14:textId="1DF1479A" w:rsidR="0061499F" w:rsidRDefault="0061499F" w:rsidP="0061499F">
      <w:pPr>
        <w:rPr>
          <w:b/>
          <w:lang w:val="en-US"/>
        </w:rPr>
      </w:pPr>
      <w:r w:rsidRPr="005B50A5">
        <w:rPr>
          <w:lang w:val="en-US"/>
        </w:rPr>
        <w:t xml:space="preserve">When UE accesses medium via </w:t>
      </w:r>
      <w:r w:rsidR="00737567">
        <w:rPr>
          <w:lang w:val="en-US"/>
        </w:rPr>
        <w:t>Cat-4</w:t>
      </w:r>
      <w:r w:rsidRPr="005B50A5">
        <w:rPr>
          <w:lang w:val="en-US"/>
        </w:rPr>
        <w:t xml:space="preserve"> LBT outside of a gNB </w:t>
      </w:r>
      <w:r>
        <w:rPr>
          <w:lang w:val="en-US"/>
        </w:rPr>
        <w:t>COT</w:t>
      </w:r>
      <w:r w:rsidRPr="005B50A5">
        <w:rPr>
          <w:lang w:val="en-US"/>
        </w:rPr>
        <w:t xml:space="preserve">, it is possible for UE and gNB to share the UE </w:t>
      </w:r>
      <w:r w:rsidR="00C1372B">
        <w:rPr>
          <w:lang w:val="en-US"/>
        </w:rPr>
        <w:t xml:space="preserve">acquired </w:t>
      </w:r>
      <w:r>
        <w:rPr>
          <w:lang w:val="en-US"/>
        </w:rPr>
        <w:t>COT</w:t>
      </w:r>
      <w:r w:rsidRPr="005B50A5">
        <w:rPr>
          <w:lang w:val="en-US"/>
        </w:rPr>
        <w:t xml:space="preserve"> </w:t>
      </w:r>
      <w:r>
        <w:rPr>
          <w:lang w:val="en-US"/>
        </w:rPr>
        <w:t>to schedule DL data to the same UE. UE</w:t>
      </w:r>
      <w:r w:rsidRPr="005B50A5">
        <w:rPr>
          <w:lang w:val="en-US"/>
        </w:rPr>
        <w:t xml:space="preserve"> COT </w:t>
      </w:r>
      <w:r>
        <w:rPr>
          <w:lang w:val="en-US"/>
        </w:rPr>
        <w:t xml:space="preserve">information </w:t>
      </w:r>
      <w:r w:rsidRPr="005B50A5">
        <w:rPr>
          <w:lang w:val="en-US"/>
        </w:rPr>
        <w:t>can be indicated in UCI</w:t>
      </w:r>
      <w:r>
        <w:rPr>
          <w:lang w:val="en-US"/>
        </w:rPr>
        <w:t xml:space="preserve"> such as CG-UCI for configured grant PUSCH resources and in PUCCH for scheduled PUSCH. In addition, </w:t>
      </w:r>
      <w:r w:rsidRPr="005B50A5">
        <w:rPr>
          <w:lang w:val="en-US"/>
        </w:rPr>
        <w:t xml:space="preserve">gNB may </w:t>
      </w:r>
      <w:r>
        <w:rPr>
          <w:lang w:val="en-US"/>
        </w:rPr>
        <w:t xml:space="preserve">indicate </w:t>
      </w:r>
      <w:r w:rsidRPr="005B50A5">
        <w:rPr>
          <w:lang w:val="en-US"/>
        </w:rPr>
        <w:t xml:space="preserve">UE to end its </w:t>
      </w:r>
      <w:r>
        <w:rPr>
          <w:lang w:val="en-US"/>
        </w:rPr>
        <w:t>configured grant/scheduled PUSCH</w:t>
      </w:r>
      <w:r w:rsidRPr="005B50A5">
        <w:rPr>
          <w:lang w:val="en-US"/>
        </w:rPr>
        <w:t xml:space="preserve"> transmission earlier to leave LBT gap for gNB to access the medium</w:t>
      </w:r>
      <w:r>
        <w:rPr>
          <w:lang w:val="en-US"/>
        </w:rPr>
        <w:t>. gNB may also indicate to UE that it has DL traffic so that UE can end its transmission earlier for DL transmission.</w:t>
      </w:r>
    </w:p>
    <w:p w14:paraId="5EEFDADE" w14:textId="581E7CEE" w:rsidR="00C1372B" w:rsidRPr="00C5166B" w:rsidRDefault="0061499F" w:rsidP="00C1372B">
      <w:pPr>
        <w:rPr>
          <w:b/>
        </w:rPr>
      </w:pPr>
      <w:r>
        <w:rPr>
          <w:lang w:val="en-US"/>
        </w:rPr>
        <w:t xml:space="preserve">The 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CE4351">
        <w:t xml:space="preserve">Figure </w:t>
      </w:r>
      <w:r w:rsidR="00CE4351">
        <w:rPr>
          <w:noProof/>
        </w:rPr>
        <w:t>1</w:t>
      </w:r>
      <w:r w:rsidRPr="000E302F">
        <w:rPr>
          <w:b/>
          <w:lang w:val="en-US"/>
        </w:rPr>
        <w:fldChar w:fldCharType="end"/>
      </w:r>
      <w:r>
        <w:rPr>
          <w:b/>
          <w:lang w:val="en-US"/>
        </w:rPr>
        <w:t xml:space="preserve"> </w:t>
      </w:r>
      <w:r>
        <w:rPr>
          <w:lang w:val="en-US"/>
        </w:rPr>
        <w:t>for the case when UE acquired the COT for a configured grant transmission.</w:t>
      </w:r>
      <w:r w:rsidR="00C1372B">
        <w:rPr>
          <w:lang w:val="en-US"/>
        </w:rPr>
        <w:t xml:space="preserve"> </w:t>
      </w:r>
      <w:r w:rsidR="00C1372B">
        <w:t>Note also that COT sharing between AUL and DL control</w:t>
      </w:r>
      <w:r w:rsidR="00FA3CDC">
        <w:t>/broadcast</w:t>
      </w:r>
      <w:r w:rsidR="00C1372B">
        <w:t xml:space="preserve"> has been introduced for AUL in </w:t>
      </w:r>
      <w:proofErr w:type="spellStart"/>
      <w:r w:rsidR="00C1372B">
        <w:t>FeLAA</w:t>
      </w:r>
      <w:proofErr w:type="spellEnd"/>
      <w:r w:rsidR="00B437C3">
        <w:t xml:space="preserve"> which should continue to be supported</w:t>
      </w:r>
      <w:r w:rsidR="00C1372B">
        <w:t>.</w:t>
      </w:r>
    </w:p>
    <w:p w14:paraId="6E275824" w14:textId="77777777" w:rsidR="0061499F" w:rsidRDefault="0061499F" w:rsidP="0061499F">
      <w:pPr>
        <w:pStyle w:val="LGTdoc1"/>
        <w:spacing w:before="120"/>
        <w:jc w:val="center"/>
      </w:pPr>
      <w:r>
        <w:object w:dxaOrig="5617" w:dyaOrig="2870" w14:anchorId="1EF2F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2in" o:ole="">
            <v:imagedata r:id="rId13" o:title=""/>
          </v:shape>
          <o:OLEObject Type="Embed" ProgID="Visio.Drawing.11" ShapeID="_x0000_i1025" DrawAspect="Content" ObjectID="_1627468836" r:id="rId14"/>
        </w:object>
      </w:r>
    </w:p>
    <w:p w14:paraId="766D5A0E" w14:textId="28ABB841" w:rsidR="0061499F" w:rsidRDefault="0061499F" w:rsidP="0061499F">
      <w:pPr>
        <w:pStyle w:val="Caption"/>
        <w:jc w:val="center"/>
      </w:pPr>
      <w:bookmarkStart w:id="10" w:name="_Ref506206125"/>
      <w:r>
        <w:t xml:space="preserve">Figure </w:t>
      </w:r>
      <w:r>
        <w:fldChar w:fldCharType="begin"/>
      </w:r>
      <w:r>
        <w:instrText xml:space="preserve"> SEQ Figure \* ARABIC </w:instrText>
      </w:r>
      <w:r>
        <w:fldChar w:fldCharType="separate"/>
      </w:r>
      <w:r w:rsidR="00CE4351">
        <w:rPr>
          <w:noProof/>
        </w:rPr>
        <w:t>1</w:t>
      </w:r>
      <w:r>
        <w:fldChar w:fldCharType="end"/>
      </w:r>
      <w:bookmarkEnd w:id="10"/>
      <w:r>
        <w:t xml:space="preserve"> UE COT sharing between UL and DL</w:t>
      </w:r>
    </w:p>
    <w:p w14:paraId="5C24CA63"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sharing between configured grant UL and scheduled UL </w:t>
      </w:r>
      <w:r w:rsidRPr="002811BE">
        <w:t>for the same UE</w:t>
      </w:r>
    </w:p>
    <w:p w14:paraId="0A75292F" w14:textId="085DFAB5" w:rsidR="0061499F" w:rsidRDefault="0061499F" w:rsidP="0061499F">
      <w:pPr>
        <w:rPr>
          <w:b/>
          <w:lang w:val="en-US"/>
        </w:rPr>
      </w:pPr>
      <w:r w:rsidRPr="005B50A5">
        <w:rPr>
          <w:lang w:val="en-US"/>
        </w:rPr>
        <w:t xml:space="preserve">When UE accesses medium via </w:t>
      </w:r>
      <w:r w:rsidR="007A3ED4">
        <w:rPr>
          <w:lang w:val="en-US"/>
        </w:rPr>
        <w:t>Cat-4</w:t>
      </w:r>
      <w:r w:rsidRPr="005B50A5">
        <w:rPr>
          <w:lang w:val="en-US"/>
        </w:rPr>
        <w:t xml:space="preserve"> LBT outside of a gNB </w:t>
      </w:r>
      <w:r>
        <w:rPr>
          <w:lang w:val="en-US"/>
        </w:rPr>
        <w:t>COT</w:t>
      </w:r>
      <w:r w:rsidRPr="005B50A5">
        <w:rPr>
          <w:lang w:val="en-US"/>
        </w:rPr>
        <w:t xml:space="preserve">, it is </w:t>
      </w:r>
      <w:r>
        <w:rPr>
          <w:lang w:val="en-US"/>
        </w:rPr>
        <w:t xml:space="preserve">also </w:t>
      </w:r>
      <w:r w:rsidRPr="005B50A5">
        <w:rPr>
          <w:lang w:val="en-US"/>
        </w:rPr>
        <w:t xml:space="preserve">possible for UE and gNB to share the UE </w:t>
      </w:r>
      <w:r>
        <w:rPr>
          <w:lang w:val="en-US"/>
        </w:rPr>
        <w:t>COT</w:t>
      </w:r>
      <w:r w:rsidRPr="005B50A5">
        <w:rPr>
          <w:lang w:val="en-US"/>
        </w:rPr>
        <w:t xml:space="preserve"> </w:t>
      </w:r>
      <w:r>
        <w:rPr>
          <w:lang w:val="en-US"/>
        </w:rPr>
        <w:t>to schedule more UL data to the same UE. Typically, SUL can achieve better link efficiency due to the dynamic scheduling.</w:t>
      </w:r>
    </w:p>
    <w:p w14:paraId="4BB9B528" w14:textId="7ADE1252" w:rsidR="0061499F" w:rsidRPr="000E302F" w:rsidRDefault="0061499F" w:rsidP="0061499F">
      <w:pPr>
        <w:rPr>
          <w:b/>
          <w:lang w:val="en-US"/>
        </w:rPr>
      </w:pPr>
      <w:proofErr w:type="gramStart"/>
      <w:r>
        <w:rPr>
          <w:lang w:val="en-US"/>
        </w:rPr>
        <w:t>In order for</w:t>
      </w:r>
      <w:proofErr w:type="gramEnd"/>
      <w:r>
        <w:rPr>
          <w:lang w:val="en-US"/>
        </w:rPr>
        <w:t xml:space="preserve"> SUL to share the same COT </w:t>
      </w:r>
      <w:r w:rsidR="007C3794">
        <w:rPr>
          <w:lang w:val="en-US"/>
        </w:rPr>
        <w:t>acquired for</w:t>
      </w:r>
      <w:r>
        <w:rPr>
          <w:lang w:val="en-US"/>
        </w:rPr>
        <w:t xml:space="preserve"> CGUL</w:t>
      </w:r>
      <w:r w:rsidR="007C3794">
        <w:rPr>
          <w:lang w:val="en-US"/>
        </w:rPr>
        <w:t xml:space="preserve"> transmission</w:t>
      </w:r>
      <w:r>
        <w:rPr>
          <w:lang w:val="en-US"/>
        </w:rPr>
        <w:t xml:space="preserve">, UE can include SR in CG-UCI to indicate to gNB that it has </w:t>
      </w:r>
      <w:r w:rsidR="007C3794">
        <w:rPr>
          <w:lang w:val="en-US"/>
        </w:rPr>
        <w:t xml:space="preserve">further </w:t>
      </w:r>
      <w:r>
        <w:rPr>
          <w:lang w:val="en-US"/>
        </w:rPr>
        <w:t xml:space="preserve">data to be scheduled. </w:t>
      </w:r>
      <w:r w:rsidRPr="000E302F">
        <w:t>UE may autonomous</w:t>
      </w:r>
      <w:r>
        <w:t>ly</w:t>
      </w:r>
      <w:r w:rsidRPr="000E302F">
        <w:t xml:space="preserve"> leave LBT gap for gNB to perform medium sensing</w:t>
      </w:r>
      <w:r>
        <w:rPr>
          <w:lang w:val="en-US"/>
        </w:rPr>
        <w:t xml:space="preserve"> and </w:t>
      </w:r>
      <w:r w:rsidRPr="000E302F">
        <w:t xml:space="preserve">may choose to autonomously terminate its </w:t>
      </w:r>
      <w:r>
        <w:t>CG</w:t>
      </w:r>
      <w:r w:rsidRPr="000E302F">
        <w:t>UL transmission</w:t>
      </w:r>
      <w:r>
        <w:t xml:space="preserve"> early</w:t>
      </w:r>
      <w:r w:rsidRPr="000E302F">
        <w:t xml:space="preserve"> for gNB to schedule in UL (provided the processing time for gNB to decode </w:t>
      </w:r>
      <w:r>
        <w:t>CG-</w:t>
      </w:r>
      <w:r w:rsidRPr="000E302F">
        <w:t>UCI and prepare UL grant)</w:t>
      </w:r>
      <w:r>
        <w:t>. The SR in CG-UCI can have a smaller processing time compared to the buffer status in UL data.</w:t>
      </w:r>
    </w:p>
    <w:p w14:paraId="2E67AB81" w14:textId="3A5D43E3" w:rsidR="0061499F" w:rsidRDefault="0061499F" w:rsidP="0061499F">
      <w:pPr>
        <w:rPr>
          <w:b/>
          <w:lang w:val="en-US"/>
        </w:rPr>
      </w:pPr>
      <w:r>
        <w:rPr>
          <w:lang w:val="en-US"/>
        </w:rPr>
        <w:t xml:space="preserve">The COT sharing between SUL and CGUL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CE4351">
        <w:t xml:space="preserve">Figure </w:t>
      </w:r>
      <w:r w:rsidR="00CE4351">
        <w:rPr>
          <w:noProof/>
        </w:rPr>
        <w:t>2</w:t>
      </w:r>
      <w:r w:rsidRPr="000E302F">
        <w:rPr>
          <w:b/>
          <w:lang w:val="en-US"/>
        </w:rPr>
        <w:fldChar w:fldCharType="end"/>
      </w:r>
      <w:r>
        <w:rPr>
          <w:lang w:val="en-US"/>
        </w:rPr>
        <w:t>.</w:t>
      </w:r>
    </w:p>
    <w:p w14:paraId="5A2B43E3" w14:textId="77777777" w:rsidR="0061499F" w:rsidRDefault="0061499F" w:rsidP="0061499F">
      <w:pPr>
        <w:pStyle w:val="LGTdoc1"/>
        <w:spacing w:before="120"/>
        <w:jc w:val="center"/>
      </w:pPr>
      <w:r>
        <w:rPr>
          <w:lang w:val="en-US"/>
        </w:rPr>
        <w:object w:dxaOrig="5618" w:dyaOrig="2951" w14:anchorId="68FFCC56">
          <v:shape id="_x0000_i1026" type="#_x0000_t75" style="width:281.2pt;height:2in" o:ole="">
            <v:imagedata r:id="rId15" o:title=""/>
          </v:shape>
          <o:OLEObject Type="Embed" ProgID="Visio.Drawing.11" ShapeID="_x0000_i1026" DrawAspect="Content" ObjectID="_1627468837" r:id="rId16"/>
        </w:object>
      </w:r>
    </w:p>
    <w:p w14:paraId="48D83501" w14:textId="4D5CFA2A" w:rsidR="0061499F" w:rsidRDefault="0061499F" w:rsidP="0061499F">
      <w:pPr>
        <w:pStyle w:val="Caption"/>
        <w:jc w:val="center"/>
      </w:pPr>
      <w:bookmarkStart w:id="11" w:name="_Ref506206241"/>
      <w:r>
        <w:t xml:space="preserve">Figure </w:t>
      </w:r>
      <w:r>
        <w:fldChar w:fldCharType="begin"/>
      </w:r>
      <w:r>
        <w:instrText xml:space="preserve"> SEQ Figure \* ARABIC </w:instrText>
      </w:r>
      <w:r>
        <w:fldChar w:fldCharType="separate"/>
      </w:r>
      <w:r w:rsidR="00CE4351">
        <w:rPr>
          <w:noProof/>
        </w:rPr>
        <w:t>2</w:t>
      </w:r>
      <w:r>
        <w:fldChar w:fldCharType="end"/>
      </w:r>
      <w:bookmarkEnd w:id="11"/>
      <w:r>
        <w:t xml:space="preserve"> UE COT sharing between CGUL and SUL</w:t>
      </w:r>
    </w:p>
    <w:p w14:paraId="29764387" w14:textId="7D442781" w:rsidR="0061499F" w:rsidRDefault="0061499F" w:rsidP="0061499F">
      <w:pPr>
        <w:spacing w:after="0"/>
        <w:rPr>
          <w:lang w:val="en-US" w:eastAsia="x-none"/>
        </w:rPr>
      </w:pPr>
      <w:r>
        <w:rPr>
          <w:lang w:val="en-US" w:eastAsia="x-none"/>
        </w:rPr>
        <w:t>The following agreements were already made in previous meetings regarding COT sharing by UE in context of configured grant</w:t>
      </w:r>
    </w:p>
    <w:p w14:paraId="3909558E" w14:textId="77777777" w:rsidR="0061499F" w:rsidRPr="00C46191" w:rsidRDefault="0061499F" w:rsidP="006369D1">
      <w:pPr>
        <w:pStyle w:val="ListParagraph"/>
        <w:numPr>
          <w:ilvl w:val="0"/>
          <w:numId w:val="24"/>
        </w:numPr>
        <w:kinsoku/>
        <w:overflowPunct/>
        <w:jc w:val="both"/>
        <w:rPr>
          <w:lang w:val="en-US" w:eastAsia="x-none"/>
        </w:rPr>
      </w:pPr>
      <w:r w:rsidRPr="000F6C02">
        <w:rPr>
          <w:lang w:val="en-US" w:eastAsia="x-none"/>
        </w:rPr>
        <w:t>It was</w:t>
      </w:r>
      <w:r w:rsidRPr="00C46191">
        <w:rPr>
          <w:lang w:val="en-US" w:eastAsia="x-none"/>
        </w:rPr>
        <w:t xml:space="preserve"> identified that sharing resources with gNB within COT(s) that is acquired by UE(s) as part of configured </w:t>
      </w:r>
      <w:proofErr w:type="gramStart"/>
      <w:r w:rsidRPr="00C46191">
        <w:rPr>
          <w:lang w:val="en-US" w:eastAsia="x-none"/>
        </w:rPr>
        <w:t>grant based</w:t>
      </w:r>
      <w:proofErr w:type="gramEnd"/>
      <w:r w:rsidRPr="00C46191">
        <w:rPr>
          <w:lang w:val="en-US" w:eastAsia="x-none"/>
        </w:rPr>
        <w:t xml:space="preserve"> transmissions should be supported. It was also identified that allowing configured </w:t>
      </w:r>
      <w:proofErr w:type="gramStart"/>
      <w:r w:rsidRPr="00C46191">
        <w:rPr>
          <w:lang w:val="en-US" w:eastAsia="x-none"/>
        </w:rPr>
        <w:t>grant based</w:t>
      </w:r>
      <w:proofErr w:type="gramEnd"/>
      <w:r w:rsidRPr="00C46191">
        <w:rPr>
          <w:lang w:val="en-US" w:eastAsia="x-none"/>
        </w:rPr>
        <w:t xml:space="preserve"> transmissions within a gNB acquired COT should be supported. Details of identification of situations when COT(s) sharing is </w:t>
      </w:r>
      <w:proofErr w:type="gramStart"/>
      <w:r w:rsidRPr="00C46191">
        <w:rPr>
          <w:lang w:val="en-US" w:eastAsia="x-none"/>
        </w:rPr>
        <w:t>possible</w:t>
      </w:r>
      <w:proofErr w:type="gramEnd"/>
      <w:r w:rsidRPr="00C46191">
        <w:rPr>
          <w:lang w:val="en-US" w:eastAsia="x-none"/>
        </w:rPr>
        <w:t xml:space="preserve"> and the details of potential resource sharing mechanisms and rules can be determined when specifications are developed.</w:t>
      </w:r>
    </w:p>
    <w:p w14:paraId="3623F550" w14:textId="4666C0A3" w:rsidR="0061499F" w:rsidRDefault="0061499F" w:rsidP="006369D1">
      <w:pPr>
        <w:pStyle w:val="ListParagraph"/>
        <w:numPr>
          <w:ilvl w:val="0"/>
          <w:numId w:val="24"/>
        </w:numPr>
        <w:kinsoku/>
        <w:overflowPunct/>
        <w:jc w:val="both"/>
        <w:rPr>
          <w:lang w:val="en-US" w:eastAsia="x-none"/>
        </w:rPr>
      </w:pPr>
      <w:r w:rsidRPr="00C46191">
        <w:rPr>
          <w:lang w:val="en-US" w:eastAsia="x-none"/>
        </w:rPr>
        <w:t xml:space="preserve">Additional information fields can be considered to </w:t>
      </w:r>
      <w:r w:rsidR="002A51BA">
        <w:rPr>
          <w:lang w:val="en-US" w:eastAsia="x-none"/>
        </w:rPr>
        <w:t>include</w:t>
      </w:r>
      <w:r w:rsidRPr="00C46191">
        <w:rPr>
          <w:lang w:val="en-US" w:eastAsia="x-none"/>
        </w:rPr>
        <w:t xml:space="preserve"> in the UCI, e.g. UE-ID, COT sharing information, PUSCH duration, etc.</w:t>
      </w:r>
    </w:p>
    <w:p w14:paraId="353B994B" w14:textId="25A79870" w:rsidR="00C25B26" w:rsidRPr="007A3ED4" w:rsidRDefault="00C25B26" w:rsidP="00006B14">
      <w:pPr>
        <w:rPr>
          <w:b/>
        </w:rPr>
      </w:pPr>
      <w:r>
        <w:t>To make further progress on this topic, we make the following proposals:</w:t>
      </w:r>
    </w:p>
    <w:p w14:paraId="3466120D" w14:textId="291B9F57" w:rsidR="00A50E64" w:rsidRPr="00006B14" w:rsidRDefault="002A51BA" w:rsidP="00006B14">
      <w:pPr>
        <w:rPr>
          <w:b/>
          <w:lang w:val="en-US"/>
        </w:rPr>
      </w:pPr>
      <w:bookmarkStart w:id="12" w:name="p10"/>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00A50E64" w:rsidRPr="00006B14">
        <w:rPr>
          <w:b/>
          <w:lang w:val="en-US"/>
        </w:rPr>
        <w:t xml:space="preserve"> UE acquired COT can be shared with gNB at least for transmitting </w:t>
      </w:r>
      <w:r w:rsidR="00957938">
        <w:rPr>
          <w:b/>
          <w:lang w:val="en-US"/>
        </w:rPr>
        <w:t>control/broadcast signals</w:t>
      </w:r>
      <w:r w:rsidR="00B437C3">
        <w:rPr>
          <w:b/>
          <w:lang w:val="en-US"/>
        </w:rPr>
        <w:t>/channels</w:t>
      </w:r>
      <w:r w:rsidR="00957938">
        <w:rPr>
          <w:b/>
          <w:lang w:val="en-US"/>
        </w:rPr>
        <w:t xml:space="preserve"> for all UEs and </w:t>
      </w:r>
      <w:r w:rsidR="00A50E64" w:rsidRPr="00006B14">
        <w:rPr>
          <w:b/>
          <w:lang w:val="en-US"/>
        </w:rPr>
        <w:t>DL signals</w:t>
      </w:r>
      <w:r w:rsidR="00B437C3">
        <w:rPr>
          <w:b/>
          <w:lang w:val="en-US"/>
        </w:rPr>
        <w:t>/channels</w:t>
      </w:r>
      <w:r w:rsidR="00A50E64" w:rsidRPr="00006B14">
        <w:rPr>
          <w:b/>
          <w:lang w:val="en-US"/>
        </w:rPr>
        <w:t xml:space="preserve"> (PDSCH, PDCCH, reference signals) meant for the</w:t>
      </w:r>
      <w:r w:rsidR="000F6C02">
        <w:rPr>
          <w:b/>
          <w:lang w:val="en-US"/>
        </w:rPr>
        <w:t xml:space="preserve"> same</w:t>
      </w:r>
      <w:r w:rsidR="00A50E64" w:rsidRPr="00006B14">
        <w:rPr>
          <w:b/>
          <w:lang w:val="en-US"/>
        </w:rPr>
        <w:t xml:space="preserve"> UE. The UE acquired COT can contain multiple switching points at least for UL transmissions (PUCCH/PUSCH including both configured grant and scheduled</w:t>
      </w:r>
      <w:r w:rsidR="005D167B">
        <w:rPr>
          <w:b/>
          <w:lang w:val="en-US"/>
        </w:rPr>
        <w:t xml:space="preserve"> grant</w:t>
      </w:r>
      <w:r w:rsidR="00A50E64" w:rsidRPr="00006B14">
        <w:rPr>
          <w:b/>
          <w:lang w:val="en-US"/>
        </w:rPr>
        <w:t>/SRS) from the same UE.</w:t>
      </w:r>
    </w:p>
    <w:bookmarkEnd w:id="12"/>
    <w:p w14:paraId="4BE6B9B2" w14:textId="11D71C7B"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LBT aspects for UE acquired COT</w:t>
      </w:r>
    </w:p>
    <w:p w14:paraId="24AC1493" w14:textId="0C8364D6" w:rsidR="00616E9B" w:rsidRPr="00140198" w:rsidRDefault="00616E9B" w:rsidP="00616E9B">
      <w:pPr>
        <w:spacing w:before="120"/>
        <w:rPr>
          <w:szCs w:val="20"/>
        </w:rPr>
      </w:pPr>
      <w:proofErr w:type="gramStart"/>
      <w:r w:rsidRPr="00140198">
        <w:rPr>
          <w:szCs w:val="20"/>
        </w:rPr>
        <w:t>Similar to</w:t>
      </w:r>
      <w:proofErr w:type="gramEnd"/>
      <w:r w:rsidRPr="00140198">
        <w:rPr>
          <w:szCs w:val="20"/>
        </w:rPr>
        <w:t xml:space="preserve"> the multiple switching points agreement made for sharing gNB COT, we propose to make the following agreement for UE acquired COT sharing.</w:t>
      </w:r>
      <w:r w:rsidR="00EB21D7" w:rsidRPr="00140198">
        <w:rPr>
          <w:szCs w:val="20"/>
        </w:rPr>
        <w:t xml:space="preserve"> With UE acquired COT sharing there may be some coexistence related concerns related to a first UE acquiring the medium and then sharing with gNB that then shares it with another UE. Hence</w:t>
      </w:r>
      <w:r w:rsidR="00A014F6" w:rsidRPr="00140198">
        <w:rPr>
          <w:szCs w:val="20"/>
        </w:rPr>
        <w:t>,</w:t>
      </w:r>
      <w:r w:rsidR="00EB21D7" w:rsidRPr="00140198">
        <w:rPr>
          <w:szCs w:val="20"/>
        </w:rPr>
        <w:t xml:space="preserve"> we propose for now to make </w:t>
      </w:r>
      <w:r w:rsidR="00A014F6" w:rsidRPr="00140198">
        <w:rPr>
          <w:szCs w:val="20"/>
        </w:rPr>
        <w:t xml:space="preserve">the </w:t>
      </w:r>
      <w:r w:rsidR="00EB21D7" w:rsidRPr="00140198">
        <w:rPr>
          <w:szCs w:val="20"/>
        </w:rPr>
        <w:t>agreement at least for the case where the COT is used only for</w:t>
      </w:r>
      <w:r w:rsidR="00A014F6" w:rsidRPr="00140198">
        <w:rPr>
          <w:szCs w:val="20"/>
        </w:rPr>
        <w:t xml:space="preserve"> data/control for the UE</w:t>
      </w:r>
      <w:r w:rsidR="00CC30D7">
        <w:rPr>
          <w:szCs w:val="20"/>
        </w:rPr>
        <w:t>(s)</w:t>
      </w:r>
      <w:r w:rsidR="00A014F6" w:rsidRPr="00140198">
        <w:rPr>
          <w:szCs w:val="20"/>
        </w:rPr>
        <w:t xml:space="preserve"> </w:t>
      </w:r>
      <w:r w:rsidR="00CC30D7">
        <w:rPr>
          <w:szCs w:val="20"/>
        </w:rPr>
        <w:t xml:space="preserve">that </w:t>
      </w:r>
      <w:r w:rsidR="00A014F6" w:rsidRPr="00140198">
        <w:rPr>
          <w:szCs w:val="20"/>
        </w:rPr>
        <w:t>acquir</w:t>
      </w:r>
      <w:r w:rsidR="00CC30D7">
        <w:rPr>
          <w:szCs w:val="20"/>
        </w:rPr>
        <w:t>ed</w:t>
      </w:r>
      <w:r w:rsidR="00A014F6" w:rsidRPr="00140198">
        <w:rPr>
          <w:szCs w:val="20"/>
        </w:rPr>
        <w:t xml:space="preserve"> the COT</w:t>
      </w:r>
      <w:r w:rsidR="00A20FEA">
        <w:rPr>
          <w:szCs w:val="20"/>
        </w:rPr>
        <w:t xml:space="preserve"> and/or control/broadcast signalling</w:t>
      </w:r>
      <w:r w:rsidR="00A014F6" w:rsidRPr="00140198">
        <w:rPr>
          <w:szCs w:val="20"/>
        </w:rPr>
        <w:t xml:space="preserve">. </w:t>
      </w:r>
    </w:p>
    <w:p w14:paraId="789E1B7F" w14:textId="05C39E85" w:rsidR="00616E9B" w:rsidRPr="007E6ACF" w:rsidRDefault="002A51BA" w:rsidP="00140198">
      <w:pPr>
        <w:spacing w:before="120"/>
        <w:rPr>
          <w:b/>
          <w:szCs w:val="20"/>
          <w:lang w:eastAsia="x-none"/>
        </w:rPr>
      </w:pPr>
      <w:bookmarkStart w:id="13" w:name="p11"/>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00616E9B" w:rsidRPr="00140198">
        <w:rPr>
          <w:b/>
          <w:szCs w:val="20"/>
        </w:rPr>
        <w:t xml:space="preserve"> </w:t>
      </w:r>
      <w:r w:rsidR="00616E9B" w:rsidRPr="007E6ACF">
        <w:rPr>
          <w:b/>
          <w:szCs w:val="20"/>
          <w:lang w:eastAsia="x-none"/>
        </w:rPr>
        <w:t xml:space="preserve">Single and multiple DL to UL and UL to DL switching within a shared UE COT is supported at least for the case where the DL contains </w:t>
      </w:r>
      <w:r w:rsidR="00A20FEA">
        <w:rPr>
          <w:b/>
          <w:szCs w:val="20"/>
          <w:lang w:eastAsia="x-none"/>
        </w:rPr>
        <w:t xml:space="preserve">control/broadcast signals or </w:t>
      </w:r>
      <w:r w:rsidR="00B260D0">
        <w:rPr>
          <w:b/>
          <w:szCs w:val="20"/>
          <w:lang w:eastAsia="x-none"/>
        </w:rPr>
        <w:t xml:space="preserve">UE-specific </w:t>
      </w:r>
      <w:r w:rsidR="00616E9B" w:rsidRPr="007E6ACF">
        <w:rPr>
          <w:b/>
          <w:szCs w:val="20"/>
          <w:lang w:eastAsia="x-none"/>
        </w:rPr>
        <w:t>data</w:t>
      </w:r>
      <w:r w:rsidR="00B260D0">
        <w:rPr>
          <w:b/>
          <w:szCs w:val="20"/>
          <w:lang w:eastAsia="x-none"/>
        </w:rPr>
        <w:t xml:space="preserve"> only</w:t>
      </w:r>
      <w:r w:rsidR="00616E9B" w:rsidRPr="007E6ACF">
        <w:rPr>
          <w:b/>
          <w:szCs w:val="20"/>
          <w:lang w:eastAsia="x-none"/>
        </w:rPr>
        <w:t xml:space="preserve"> meant for the UE(s) that acquired the COT and where UL transmission are restricted to UE(s) that acquired the COT. LBT requirements to support single or multiple switching points include</w:t>
      </w:r>
    </w:p>
    <w:p w14:paraId="6491DE01" w14:textId="1EAD246B" w:rsidR="00616E9B" w:rsidRPr="007E6ACF" w:rsidRDefault="00616E9B" w:rsidP="006369D1">
      <w:pPr>
        <w:pStyle w:val="ListParagraph"/>
        <w:numPr>
          <w:ilvl w:val="0"/>
          <w:numId w:val="20"/>
        </w:numPr>
        <w:kinsoku/>
        <w:overflowPunct/>
        <w:jc w:val="both"/>
        <w:rPr>
          <w:b/>
          <w:lang w:eastAsia="x-none"/>
        </w:rPr>
      </w:pPr>
      <w:r w:rsidRPr="007E6ACF">
        <w:rPr>
          <w:b/>
          <w:lang w:eastAsia="x-none"/>
        </w:rPr>
        <w:t>For gap of less than 16us: no-LBT</w:t>
      </w:r>
      <w:r w:rsidR="00B260D0">
        <w:rPr>
          <w:b/>
          <w:lang w:eastAsia="x-none"/>
        </w:rPr>
        <w:t xml:space="preserve"> or 16us Cat-2 LBT</w:t>
      </w:r>
      <w:r w:rsidRPr="007E6ACF">
        <w:rPr>
          <w:b/>
          <w:lang w:eastAsia="x-none"/>
        </w:rPr>
        <w:t xml:space="preserve"> can be used </w:t>
      </w:r>
    </w:p>
    <w:p w14:paraId="4AFECAC4" w14:textId="77777777" w:rsidR="00616E9B" w:rsidRPr="007E6ACF" w:rsidRDefault="00616E9B" w:rsidP="006369D1">
      <w:pPr>
        <w:pStyle w:val="ListParagraph"/>
        <w:numPr>
          <w:ilvl w:val="1"/>
          <w:numId w:val="16"/>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7553FD90" w14:textId="1117D11D" w:rsidR="00616E9B" w:rsidRPr="007E6ACF" w:rsidRDefault="00B260D0" w:rsidP="006369D1">
      <w:pPr>
        <w:pStyle w:val="ListParagraph"/>
        <w:numPr>
          <w:ilvl w:val="0"/>
          <w:numId w:val="20"/>
        </w:numPr>
        <w:kinsoku/>
        <w:overflowPunct/>
        <w:jc w:val="both"/>
        <w:rPr>
          <w:b/>
          <w:lang w:eastAsia="x-none"/>
        </w:rPr>
      </w:pPr>
      <w:r>
        <w:rPr>
          <w:b/>
          <w:lang w:eastAsia="x-none"/>
        </w:rPr>
        <w:t>I</w:t>
      </w:r>
      <w:r w:rsidR="00616E9B" w:rsidRPr="005321A1">
        <w:rPr>
          <w:b/>
          <w:lang w:eastAsia="x-none"/>
        </w:rPr>
        <w:t xml:space="preserve">f the gap </w:t>
      </w:r>
      <w:r>
        <w:rPr>
          <w:b/>
          <w:lang w:eastAsia="x-none"/>
        </w:rPr>
        <w:t xml:space="preserve">equals or </w:t>
      </w:r>
      <w:r w:rsidR="00616E9B" w:rsidRPr="005321A1">
        <w:rPr>
          <w:b/>
          <w:lang w:eastAsia="x-none"/>
        </w:rPr>
        <w:t xml:space="preserve">exceeds 25us: </w:t>
      </w:r>
      <w:r>
        <w:rPr>
          <w:b/>
          <w:lang w:eastAsia="x-none"/>
        </w:rPr>
        <w:t xml:space="preserve">25us </w:t>
      </w:r>
      <w:r w:rsidR="00CC30D7" w:rsidRPr="005321A1">
        <w:rPr>
          <w:b/>
          <w:lang w:eastAsia="x-none"/>
        </w:rPr>
        <w:t>Cat-</w:t>
      </w:r>
      <w:r w:rsidR="00CC30D7">
        <w:rPr>
          <w:b/>
          <w:lang w:eastAsia="x-none"/>
        </w:rPr>
        <w:t>2</w:t>
      </w:r>
      <w:r w:rsidR="00616E9B" w:rsidRPr="007E6ACF">
        <w:rPr>
          <w:b/>
          <w:lang w:eastAsia="x-none"/>
        </w:rPr>
        <w:t xml:space="preserve"> LBT is used </w:t>
      </w:r>
    </w:p>
    <w:p w14:paraId="32337739" w14:textId="77777777" w:rsidR="00616E9B" w:rsidRPr="007E6ACF" w:rsidRDefault="00616E9B" w:rsidP="006369D1">
      <w:pPr>
        <w:pStyle w:val="ListParagraph"/>
        <w:numPr>
          <w:ilvl w:val="1"/>
          <w:numId w:val="16"/>
        </w:numPr>
        <w:kinsoku/>
        <w:overflowPunct/>
        <w:contextualSpacing/>
        <w:jc w:val="both"/>
        <w:rPr>
          <w:b/>
          <w:lang w:eastAsia="en-US"/>
        </w:rPr>
      </w:pPr>
      <w:r w:rsidRPr="007E6ACF">
        <w:rPr>
          <w:b/>
        </w:rPr>
        <w:t xml:space="preserve">Further study needed on how many one-shot LBT attempts is allowed for DL transmission </w:t>
      </w:r>
    </w:p>
    <w:bookmarkEnd w:id="13"/>
    <w:p w14:paraId="70D245D5" w14:textId="372561FE" w:rsidR="00FD5F9E" w:rsidRPr="007E6ACF" w:rsidRDefault="00BD64A5" w:rsidP="00551FC5">
      <w:pPr>
        <w:pStyle w:val="Heading2"/>
        <w:numPr>
          <w:ilvl w:val="1"/>
          <w:numId w:val="1"/>
        </w:numPr>
        <w:rPr>
          <w:rFonts w:ascii="Times New Roman" w:hAnsi="Times New Roman"/>
        </w:rPr>
      </w:pPr>
      <w:r w:rsidRPr="0018332D">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LAA/</w:t>
      </w:r>
      <w:proofErr w:type="spellStart"/>
      <w:r w:rsidR="0006208E" w:rsidRPr="00616E9B">
        <w:t>eLAA</w:t>
      </w:r>
      <w:proofErr w:type="spellEnd"/>
      <w:r w:rsidR="0006208E" w:rsidRPr="00616E9B">
        <w:t xml:space="preserve"> CWS adjustment rules are based on concepts specific to LTE and hence may require updates / clarifications when translated to NR. In particular, the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w:t>
      </w:r>
      <w:proofErr w:type="spellStart"/>
      <w:r w:rsidRPr="00616E9B">
        <w:t>eLAA</w:t>
      </w:r>
      <w:proofErr w:type="spellEnd"/>
      <w:r w:rsidRPr="00616E9B">
        <w:t>,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lastRenderedPageBreak/>
        <w:t>The following was agreed for CWS update in NR-U:</w:t>
      </w:r>
    </w:p>
    <w:p w14:paraId="5CDE1110" w14:textId="77777777" w:rsidR="009F100A" w:rsidRPr="00616E9B" w:rsidRDefault="009F100A" w:rsidP="006369D1">
      <w:pPr>
        <w:pStyle w:val="ListParagraph"/>
        <w:numPr>
          <w:ilvl w:val="0"/>
          <w:numId w:val="22"/>
        </w:numPr>
        <w:jc w:val="both"/>
        <w:rPr>
          <w:lang w:eastAsia="x-none"/>
        </w:rPr>
      </w:pPr>
      <w:r w:rsidRPr="00616E9B">
        <w:rPr>
          <w:lang w:eastAsia="x-none"/>
        </w:rPr>
        <w:t>In addition to aspects considered in LTE LAA, CWS adjustment procedure in NR-U may additionally consider at least the following aspects:</w:t>
      </w:r>
    </w:p>
    <w:p w14:paraId="4E416858"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271618D9" w:rsidR="009F100A" w:rsidRDefault="009F100A" w:rsidP="00140198">
      <w:r>
        <w:t>We provide proposals with further details</w:t>
      </w:r>
      <w:r w:rsidR="002A51BA">
        <w:t xml:space="preserve"> related to the CW update procedure for NR-U in the following subsections</w:t>
      </w:r>
      <w:r>
        <w:t>.</w:t>
      </w:r>
    </w:p>
    <w:p w14:paraId="21F1E041" w14:textId="7F34F88D" w:rsidR="00645100" w:rsidRPr="00997D68" w:rsidRDefault="007A7B6D" w:rsidP="00645100">
      <w:pPr>
        <w:pStyle w:val="Heading3"/>
        <w:rPr>
          <w:rFonts w:ascii="Times New Roman" w:hAnsi="Times New Roman"/>
        </w:rPr>
      </w:pPr>
      <w:r>
        <w:t xml:space="preserve">CO and </w:t>
      </w:r>
      <w:r w:rsidR="00645100">
        <w:t xml:space="preserve">Reference </w:t>
      </w:r>
      <w:r>
        <w:t>Duration</w:t>
      </w:r>
      <w:r w:rsidR="00645100">
        <w:t xml:space="preserve"> </w:t>
      </w:r>
      <w:r>
        <w:t xml:space="preserve">considered </w:t>
      </w:r>
      <w:r w:rsidR="00645100">
        <w:t>for CWS Update</w:t>
      </w:r>
    </w:p>
    <w:p w14:paraId="234C968A" w14:textId="3C2AB20B" w:rsidR="0006208E" w:rsidRPr="00616E9B" w:rsidRDefault="00645100" w:rsidP="0006208E">
      <w:r w:rsidRPr="007E6ACF">
        <w:t>H</w:t>
      </w:r>
      <w:r w:rsidR="0006208E" w:rsidRPr="00616E9B">
        <w:t xml:space="preserve">ighlighted text is from </w:t>
      </w:r>
      <w:r w:rsidR="003E7C7D">
        <w:t>LTE-</w:t>
      </w:r>
      <w:r w:rsidR="0006208E" w:rsidRPr="00616E9B">
        <w:t xml:space="preserve">LAA CWS adjustment procedures: </w:t>
      </w:r>
    </w:p>
    <w:p w14:paraId="355B512A" w14:textId="77777777" w:rsidR="0006208E" w:rsidRPr="00616E9B" w:rsidRDefault="0006208E" w:rsidP="0006208E">
      <w:pPr>
        <w:rPr>
          <w:i/>
          <w:color w:val="0070C0"/>
        </w:rPr>
      </w:pPr>
      <w:r w:rsidRPr="00616E9B">
        <w:rPr>
          <w:i/>
          <w:color w:val="0070C0"/>
          <w:lang w:val="en-US"/>
        </w:rPr>
        <w:t xml:space="preserve">“.. </w:t>
      </w:r>
      <w:r w:rsidR="004F2EEA" w:rsidRPr="00616E9B">
        <w:rPr>
          <w:i/>
          <w:color w:val="0070C0"/>
          <w:lang w:val="en-US"/>
        </w:rPr>
        <w:t xml:space="preserve">Reference </w:t>
      </w:r>
      <w:r w:rsidR="004F2EEA" w:rsidRPr="00616E9B">
        <w:rPr>
          <w:i/>
          <w:color w:val="0070C0"/>
        </w:rPr>
        <w:t xml:space="preserve">subframe </w:t>
      </w:r>
      <w:r w:rsidR="004F2EEA" w:rsidRPr="0063432A">
        <w:rPr>
          <w:i/>
          <w:color w:val="0070C0"/>
          <w:position w:val="-6"/>
        </w:rPr>
        <w:object w:dxaOrig="200" w:dyaOrig="279" w14:anchorId="4363E651">
          <v:shape id="_x0000_i1027" type="#_x0000_t75" style="width:7.45pt;height:14.25pt" o:ole="">
            <v:imagedata r:id="rId17" o:title=""/>
          </v:shape>
          <o:OLEObject Type="Embed" ProgID="Equation.3" ShapeID="_x0000_i1027" DrawAspect="Content" ObjectID="_1627468838" r:id="rId18"/>
        </w:object>
      </w:r>
      <w:r w:rsidR="004F2EEA" w:rsidRPr="00616E9B">
        <w:rPr>
          <w:i/>
          <w:color w:val="0070C0"/>
        </w:rPr>
        <w:t xml:space="preserve"> is the starting subframe of the most recent </w:t>
      </w:r>
      <w:r w:rsidR="004F2EEA" w:rsidRPr="00616E9B">
        <w:rPr>
          <w:i/>
          <w:color w:val="0070C0"/>
          <w:lang w:eastAsia="x-none"/>
        </w:rPr>
        <w:t xml:space="preserve">transmission on the carrier </w:t>
      </w:r>
      <w:r w:rsidR="004F2EEA" w:rsidRPr="00616E9B">
        <w:rPr>
          <w:i/>
          <w:color w:val="0070C0"/>
        </w:rPr>
        <w:t xml:space="preserve">made by the eNB, for which at least some </w:t>
      </w:r>
      <w:r w:rsidR="004F2EEA" w:rsidRPr="00616E9B">
        <w:rPr>
          <w:i/>
          <w:color w:val="0070C0"/>
          <w:lang w:val="en-US"/>
        </w:rPr>
        <w:t>HARQ-ACK feedback is expected to be available</w:t>
      </w:r>
      <w:r w:rsidRPr="00616E9B">
        <w:rPr>
          <w:i/>
          <w:color w:val="0070C0"/>
        </w:rPr>
        <w:t xml:space="preserve">…” </w:t>
      </w:r>
    </w:p>
    <w:p w14:paraId="409BBB37" w14:textId="07C62CB4" w:rsidR="00870FC8" w:rsidRDefault="004E2888" w:rsidP="004F2EEA">
      <w:r w:rsidRPr="00616E9B">
        <w:t xml:space="preserve">Reference subframe is defined as the first subframe of the most recent </w:t>
      </w:r>
      <w:r w:rsidR="003E7C7D">
        <w:t>COT</w:t>
      </w:r>
      <w:r w:rsidRPr="00616E9B">
        <w:t xml:space="preserve">, essentially, for </w:t>
      </w:r>
      <w:r w:rsidR="003E7C7D">
        <w:t>LTE-</w:t>
      </w:r>
      <w:r w:rsidRPr="00616E9B">
        <w:t>LAA.</w:t>
      </w:r>
      <w:r w:rsidR="00611522">
        <w:t xml:space="preserve"> In case the first such subframe is punctured, the next full subframe is also allowed to be included as the refence subframe. The motivation is to capture collisions early in the COT as in some cases </w:t>
      </w:r>
      <w:r w:rsidR="002A51BA">
        <w:t>neighbouring</w:t>
      </w:r>
      <w:r w:rsidR="00611522">
        <w:t xml:space="preserve"> nodes may stop transmitting due to collision early in the COT (such as with RTS/CTS type signalling used by Wi-Fi). </w:t>
      </w:r>
      <w:r w:rsidRPr="00616E9B">
        <w:t xml:space="preserve"> In NR, the HARQ timelines are configurable and hence variable. </w:t>
      </w:r>
      <w:r w:rsidR="00645100">
        <w:t>For example, we may receive HARQ feedback for a slot that appears later in the COT earlier than the feedback for the first slot. Also</w:t>
      </w:r>
      <w:r w:rsidR="003E7C7D">
        <w:t>,</w:t>
      </w:r>
      <w:r w:rsidR="00645100">
        <w:t xml:space="preserve"> the slot sizes in NR are smaller than tha</w:t>
      </w:r>
      <w:r w:rsidR="003E7C7D">
        <w:t>t</w:t>
      </w:r>
      <w:r w:rsidR="00645100">
        <w:t xml:space="preserve"> in </w:t>
      </w:r>
      <w:r w:rsidR="003E7C7D">
        <w:t>LTE-</w:t>
      </w:r>
      <w:r w:rsidR="00645100">
        <w:t xml:space="preserve">LAA. </w:t>
      </w:r>
      <w:r w:rsidR="00611522">
        <w:t>Additionally</w:t>
      </w:r>
      <w:r w:rsidR="00DC36EC">
        <w:t>,</w:t>
      </w:r>
      <w:r w:rsidR="00611522">
        <w:t xml:space="preserve"> the scheduled PDSCH / PUSCH may span only a few symbols of the slot</w:t>
      </w:r>
      <w:r w:rsidR="00E564D5">
        <w:t>. The slot sizes also are different for different SCS</w:t>
      </w:r>
      <w:r w:rsidR="00611522">
        <w:t>.</w:t>
      </w:r>
      <w:r w:rsidR="00E564D5">
        <w:t xml:space="preserve"> </w:t>
      </w:r>
      <w:r w:rsidR="003E7C7D">
        <w:t>Taking these differences into consideration, w</w:t>
      </w:r>
      <w:r w:rsidR="00645100">
        <w:t xml:space="preserve">e propose the following for reference </w:t>
      </w:r>
      <w:r w:rsidR="00611522">
        <w:t xml:space="preserve">duration </w:t>
      </w:r>
      <w:r w:rsidR="00645100">
        <w:t>for NR-U</w:t>
      </w:r>
      <w:r w:rsidR="003E7C7D">
        <w:t>:</w:t>
      </w:r>
    </w:p>
    <w:p w14:paraId="3FD08D5E" w14:textId="52BE956C" w:rsidR="00ED6579" w:rsidRPr="000B1629" w:rsidRDefault="004025FE" w:rsidP="004F2EEA">
      <w:pPr>
        <w:rPr>
          <w:b/>
        </w:rPr>
      </w:pPr>
      <w:bookmarkStart w:id="14" w:name="p12"/>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E564D5" w:rsidRPr="000B1629">
        <w:rPr>
          <w:b/>
        </w:rPr>
        <w:t xml:space="preserve"> </w:t>
      </w:r>
      <w:r w:rsidR="00ED6579" w:rsidRPr="000B1629">
        <w:rPr>
          <w:b/>
        </w:rPr>
        <w:t>For gNB (UE) initiated CO containing a unicast PDSCH (PUSCH) transmission</w:t>
      </w:r>
      <w:r w:rsidR="000B1629">
        <w:rPr>
          <w:b/>
        </w:rPr>
        <w:t>:</w:t>
      </w:r>
      <w:r w:rsidR="00ED6579" w:rsidRPr="000B1629">
        <w:rPr>
          <w:b/>
        </w:rPr>
        <w:t xml:space="preserve"> </w:t>
      </w:r>
    </w:p>
    <w:p w14:paraId="264590F0" w14:textId="1EBFD163" w:rsidR="00E564D5" w:rsidRPr="000B1629" w:rsidRDefault="00E564D5" w:rsidP="000B1629">
      <w:pPr>
        <w:pStyle w:val="ListParagraph"/>
        <w:numPr>
          <w:ilvl w:val="0"/>
          <w:numId w:val="22"/>
        </w:numPr>
        <w:rPr>
          <w:b/>
        </w:rPr>
      </w:pPr>
      <w:r w:rsidRPr="000B1629">
        <w:rPr>
          <w:b/>
        </w:rPr>
        <w:t>Reference duration for a subband is determined as max of the following</w:t>
      </w:r>
    </w:p>
    <w:p w14:paraId="2CD8FA5A" w14:textId="7E4E3EF0" w:rsidR="00E564D5" w:rsidRPr="009777AF" w:rsidRDefault="00E564D5" w:rsidP="000B1629">
      <w:pPr>
        <w:pStyle w:val="ListParagraph"/>
        <w:numPr>
          <w:ilvl w:val="1"/>
          <w:numId w:val="22"/>
        </w:numPr>
        <w:rPr>
          <w:b/>
        </w:rPr>
      </w:pPr>
      <w:r w:rsidRPr="000B1629">
        <w:rPr>
          <w:b/>
        </w:rPr>
        <w:t>T_MIN = 0.5ms.</w:t>
      </w:r>
    </w:p>
    <w:p w14:paraId="2D227A6F" w14:textId="77777777" w:rsidR="00ED6579" w:rsidRPr="009777AF" w:rsidRDefault="00ED6579" w:rsidP="000B1629">
      <w:pPr>
        <w:pStyle w:val="ListParagraph"/>
        <w:numPr>
          <w:ilvl w:val="1"/>
          <w:numId w:val="22"/>
        </w:numPr>
        <w:rPr>
          <w:b/>
        </w:rPr>
      </w:pPr>
      <w:r w:rsidRPr="000B1629">
        <w:rPr>
          <w:b/>
        </w:rPr>
        <w:t>s</w:t>
      </w:r>
      <w:r w:rsidR="00662516" w:rsidRPr="009777AF">
        <w:rPr>
          <w:b/>
        </w:rPr>
        <w:t xml:space="preserve">hortest </w:t>
      </w:r>
      <w:proofErr w:type="gramStart"/>
      <w:r w:rsidR="00662516" w:rsidRPr="009777AF">
        <w:rPr>
          <w:b/>
        </w:rPr>
        <w:t>period of time</w:t>
      </w:r>
      <w:proofErr w:type="gramEnd"/>
      <w:r w:rsidR="00662516" w:rsidRPr="009777AF">
        <w:rPr>
          <w:b/>
        </w:rPr>
        <w:t xml:space="preserve"> at the beginning of the COT</w:t>
      </w:r>
      <w:r w:rsidR="00E564D5" w:rsidRPr="009777AF">
        <w:rPr>
          <w:b/>
        </w:rPr>
        <w:t xml:space="preserve"> for which feedback from at least one </w:t>
      </w:r>
      <w:r w:rsidR="00E564D5" w:rsidRPr="00C709D2">
        <w:rPr>
          <w:b/>
        </w:rPr>
        <w:t>non-punctured PDSCH</w:t>
      </w:r>
      <w:r w:rsidR="00662516" w:rsidRPr="009777AF">
        <w:rPr>
          <w:b/>
        </w:rPr>
        <w:t xml:space="preserve"> (PUSCH)</w:t>
      </w:r>
      <w:r w:rsidR="00E564D5" w:rsidRPr="009777AF">
        <w:rPr>
          <w:b/>
        </w:rPr>
        <w:t xml:space="preserve"> TB is expected to be available.</w:t>
      </w:r>
    </w:p>
    <w:p w14:paraId="2D893CAC" w14:textId="3C0C107A" w:rsidR="00E564D5" w:rsidRDefault="00E564D5">
      <w:pPr>
        <w:pStyle w:val="ListParagraph"/>
        <w:numPr>
          <w:ilvl w:val="0"/>
          <w:numId w:val="22"/>
        </w:numPr>
        <w:rPr>
          <w:b/>
        </w:rPr>
      </w:pPr>
      <w:r w:rsidRPr="000B1629">
        <w:rPr>
          <w:b/>
        </w:rPr>
        <w:t xml:space="preserve">All TBs/CBGs that are within the reference duration are considered </w:t>
      </w:r>
      <w:r w:rsidR="009777AF" w:rsidRPr="009777AF">
        <w:rPr>
          <w:b/>
        </w:rPr>
        <w:t xml:space="preserve">as reference TBs/CBGs </w:t>
      </w:r>
      <w:r w:rsidRPr="000B1629">
        <w:rPr>
          <w:b/>
        </w:rPr>
        <w:t xml:space="preserve">to determine the CW update metric </w:t>
      </w:r>
      <w:r w:rsidR="00ED6579" w:rsidRPr="009777AF">
        <w:rPr>
          <w:b/>
        </w:rPr>
        <w:t xml:space="preserve">for that </w:t>
      </w:r>
      <w:r w:rsidR="002E3FC3">
        <w:rPr>
          <w:b/>
        </w:rPr>
        <w:t>CO</w:t>
      </w:r>
    </w:p>
    <w:p w14:paraId="786F14A4" w14:textId="78A73A74" w:rsidR="00C73851" w:rsidRPr="000B1629" w:rsidRDefault="00C73851" w:rsidP="000B1629">
      <w:pPr>
        <w:pStyle w:val="ListParagraph"/>
        <w:numPr>
          <w:ilvl w:val="0"/>
          <w:numId w:val="22"/>
        </w:numPr>
        <w:rPr>
          <w:b/>
        </w:rPr>
      </w:pPr>
      <w:r>
        <w:rPr>
          <w:b/>
        </w:rPr>
        <w:t>Only subbands that were acquired using cat-4 LBT</w:t>
      </w:r>
      <w:r w:rsidR="002A51BA">
        <w:rPr>
          <w:b/>
        </w:rPr>
        <w:t xml:space="preserve"> are cons</w:t>
      </w:r>
      <w:r w:rsidR="00957938">
        <w:rPr>
          <w:b/>
        </w:rPr>
        <w:t>i</w:t>
      </w:r>
      <w:r w:rsidR="002A51BA">
        <w:rPr>
          <w:b/>
        </w:rPr>
        <w:t>dered</w:t>
      </w:r>
    </w:p>
    <w:bookmarkEnd w:id="14"/>
    <w:p w14:paraId="1514C294" w14:textId="77777777" w:rsidR="00ED6579" w:rsidRPr="009777AF" w:rsidRDefault="00ED6579" w:rsidP="00ED6579">
      <w:pPr>
        <w:rPr>
          <w:b/>
        </w:rPr>
      </w:pPr>
    </w:p>
    <w:p w14:paraId="0E966B26" w14:textId="408B3323" w:rsidR="00ED6579" w:rsidRPr="000B1629" w:rsidRDefault="004025FE" w:rsidP="000B1629">
      <w:pPr>
        <w:rPr>
          <w:b/>
        </w:rPr>
      </w:pPr>
      <w:bookmarkStart w:id="15" w:name="p13"/>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ED6579" w:rsidRPr="000B1629">
        <w:rPr>
          <w:b/>
        </w:rPr>
        <w:t xml:space="preserve">For gNB initiated CO not containing a unicast PDSCH transmission but containing UL </w:t>
      </w:r>
      <w:r w:rsidR="00E03570">
        <w:rPr>
          <w:b/>
        </w:rPr>
        <w:t>PUSCH</w:t>
      </w:r>
      <w:r w:rsidR="000B1629">
        <w:rPr>
          <w:b/>
        </w:rPr>
        <w:t>:</w:t>
      </w:r>
    </w:p>
    <w:p w14:paraId="3D89DA7A" w14:textId="09FD2025" w:rsidR="00ED6579" w:rsidRDefault="00ED6579" w:rsidP="00ED6579">
      <w:pPr>
        <w:pStyle w:val="ListParagraph"/>
        <w:numPr>
          <w:ilvl w:val="0"/>
          <w:numId w:val="22"/>
        </w:numPr>
        <w:rPr>
          <w:b/>
        </w:rPr>
      </w:pPr>
      <w:r w:rsidRPr="009777AF">
        <w:rPr>
          <w:b/>
        </w:rPr>
        <w:t xml:space="preserve">All TBs/CBGs of PUSCH within the </w:t>
      </w:r>
      <w:r w:rsidR="00E03570">
        <w:rPr>
          <w:b/>
        </w:rPr>
        <w:t>gNB CO</w:t>
      </w:r>
      <w:r w:rsidRPr="009777AF">
        <w:rPr>
          <w:b/>
        </w:rPr>
        <w:t xml:space="preserve"> are considered </w:t>
      </w:r>
      <w:r w:rsidR="009777AF" w:rsidRPr="009777AF">
        <w:rPr>
          <w:b/>
        </w:rPr>
        <w:t>as reference TBs/CB</w:t>
      </w:r>
      <w:r w:rsidR="009F77AF">
        <w:rPr>
          <w:b/>
        </w:rPr>
        <w:t>G</w:t>
      </w:r>
      <w:r w:rsidR="009777AF" w:rsidRPr="009F77AF">
        <w:rPr>
          <w:b/>
        </w:rPr>
        <w:t xml:space="preserve">s </w:t>
      </w:r>
      <w:r w:rsidRPr="009F77AF">
        <w:rPr>
          <w:b/>
        </w:rPr>
        <w:t xml:space="preserve">to determine the CW update metric for that </w:t>
      </w:r>
      <w:r w:rsidR="002E3FC3">
        <w:rPr>
          <w:b/>
        </w:rPr>
        <w:t>CO</w:t>
      </w:r>
    </w:p>
    <w:p w14:paraId="4EC6D4E0" w14:textId="740BA73E" w:rsidR="002E3FC3" w:rsidRPr="002E3FC3" w:rsidRDefault="002E3FC3" w:rsidP="002E3FC3">
      <w:pPr>
        <w:pStyle w:val="ListParagraph"/>
        <w:numPr>
          <w:ilvl w:val="0"/>
          <w:numId w:val="22"/>
        </w:numPr>
        <w:rPr>
          <w:b/>
        </w:rPr>
      </w:pPr>
      <w:r>
        <w:rPr>
          <w:b/>
        </w:rPr>
        <w:t>Only subbands that were acquired using cat-4 LBT are considered</w:t>
      </w:r>
    </w:p>
    <w:bookmarkEnd w:id="15"/>
    <w:p w14:paraId="77C74DE6" w14:textId="3632FEA6" w:rsidR="00ED6579" w:rsidRPr="000B1629" w:rsidRDefault="00ED6579" w:rsidP="004F2EEA">
      <w:pPr>
        <w:rPr>
          <w:b/>
        </w:rPr>
      </w:pPr>
    </w:p>
    <w:p w14:paraId="22F1B1AA" w14:textId="5584F054" w:rsidR="00ED6579" w:rsidRDefault="004025FE" w:rsidP="00ED6579">
      <w:pPr>
        <w:rPr>
          <w:b/>
        </w:rPr>
      </w:pPr>
      <w:bookmarkStart w:id="16" w:name="p14"/>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ED6579" w:rsidRPr="000B1629">
        <w:rPr>
          <w:b/>
        </w:rPr>
        <w:t>CO not contain</w:t>
      </w:r>
      <w:r w:rsidR="009777AF">
        <w:rPr>
          <w:b/>
        </w:rPr>
        <w:t>ing</w:t>
      </w:r>
      <w:r w:rsidR="00ED6579" w:rsidRPr="000B1629">
        <w:rPr>
          <w:b/>
        </w:rPr>
        <w:t xml:space="preserve"> a</w:t>
      </w:r>
      <w:r w:rsidR="002A51BA">
        <w:rPr>
          <w:b/>
        </w:rPr>
        <w:t>ny</w:t>
      </w:r>
      <w:r w:rsidR="00ED6579" w:rsidRPr="000B1629">
        <w:rPr>
          <w:b/>
        </w:rPr>
        <w:t xml:space="preserve"> unicast PDSCH or an</w:t>
      </w:r>
      <w:r>
        <w:rPr>
          <w:b/>
        </w:rPr>
        <w:t>y</w:t>
      </w:r>
      <w:r w:rsidR="00ED6579" w:rsidRPr="000B1629">
        <w:rPr>
          <w:b/>
        </w:rPr>
        <w:t xml:space="preserve"> UL </w:t>
      </w:r>
      <w:r w:rsidR="002E3FC3">
        <w:rPr>
          <w:b/>
        </w:rPr>
        <w:t>PUSCH</w:t>
      </w:r>
      <w:r w:rsidR="00ED6579" w:rsidRPr="000B1629">
        <w:rPr>
          <w:b/>
        </w:rPr>
        <w:t xml:space="preserve"> are not considered for CW update purposes</w:t>
      </w:r>
      <w:r>
        <w:rPr>
          <w:b/>
        </w:rPr>
        <w:t xml:space="preserve"> at gNB</w:t>
      </w:r>
    </w:p>
    <w:p w14:paraId="3B031D64" w14:textId="2E6C5943" w:rsidR="004025FE" w:rsidRDefault="004025FE" w:rsidP="004025FE">
      <w:pPr>
        <w:rPr>
          <w:b/>
        </w:rPr>
      </w:pPr>
      <w:bookmarkStart w:id="17" w:name="p15"/>
      <w:bookmarkEnd w:id="16"/>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Pr="000B1629">
        <w:rPr>
          <w:b/>
        </w:rPr>
        <w:t>CO not contain</w:t>
      </w:r>
      <w:r>
        <w:rPr>
          <w:b/>
        </w:rPr>
        <w:t>ing</w:t>
      </w:r>
      <w:r w:rsidRPr="000B1629">
        <w:rPr>
          <w:b/>
        </w:rPr>
        <w:t xml:space="preserve"> a</w:t>
      </w:r>
      <w:r>
        <w:rPr>
          <w:b/>
        </w:rPr>
        <w:t>ny</w:t>
      </w:r>
      <w:r w:rsidRPr="000B1629">
        <w:rPr>
          <w:b/>
        </w:rPr>
        <w:t xml:space="preserve"> unicast P</w:t>
      </w:r>
      <w:r>
        <w:rPr>
          <w:b/>
        </w:rPr>
        <w:t>U</w:t>
      </w:r>
      <w:r w:rsidRPr="000B1629">
        <w:rPr>
          <w:b/>
        </w:rPr>
        <w:t xml:space="preserve">SCH </w:t>
      </w:r>
      <w:r>
        <w:rPr>
          <w:b/>
        </w:rPr>
        <w:t>are</w:t>
      </w:r>
      <w:r w:rsidRPr="000B1629">
        <w:rPr>
          <w:b/>
        </w:rPr>
        <w:t xml:space="preserve"> not considered for CW update purposes</w:t>
      </w:r>
      <w:r>
        <w:rPr>
          <w:b/>
        </w:rPr>
        <w:t xml:space="preserve"> at UE</w:t>
      </w:r>
    </w:p>
    <w:bookmarkEnd w:id="17"/>
    <w:p w14:paraId="713A4753" w14:textId="77777777" w:rsidR="004025FE" w:rsidRPr="000B1629" w:rsidRDefault="004025FE" w:rsidP="00ED6579">
      <w:pPr>
        <w:rPr>
          <w:b/>
        </w:rPr>
      </w:pPr>
    </w:p>
    <w:p w14:paraId="304BE717" w14:textId="77777777" w:rsidR="007A7B6D" w:rsidRPr="00997D68" w:rsidRDefault="007A7B6D" w:rsidP="007A7B6D">
      <w:pPr>
        <w:pStyle w:val="Heading3"/>
        <w:rPr>
          <w:rFonts w:ascii="Times New Roman" w:hAnsi="Times New Roman"/>
        </w:rPr>
      </w:pPr>
      <w:r w:rsidRPr="0018332D">
        <w:t>CW</w:t>
      </w:r>
      <w:r>
        <w:t xml:space="preserve"> Update Metric</w:t>
      </w:r>
    </w:p>
    <w:p w14:paraId="13C9659D" w14:textId="07D4DFD2" w:rsidR="007A7B6D" w:rsidRPr="007A7B6D" w:rsidRDefault="007A7B6D" w:rsidP="004F2EEA">
      <w:r w:rsidRPr="007A7B6D">
        <w:t>We propose to simplify the CW update metric over what was used in LTE-LAA to be just based on whether any ACK was received or not</w:t>
      </w:r>
      <w:r w:rsidR="004025FE">
        <w:t xml:space="preserve"> corresponding to the PDSCH/PUSCH</w:t>
      </w:r>
      <w:r w:rsidRPr="007A7B6D">
        <w:t>.</w:t>
      </w:r>
    </w:p>
    <w:p w14:paraId="5D5FFDD2" w14:textId="654A9E1E" w:rsidR="00ED6579" w:rsidRDefault="004025FE" w:rsidP="004F2EEA">
      <w:pPr>
        <w:rPr>
          <w:b/>
        </w:rPr>
      </w:pPr>
      <w:bookmarkStart w:id="18" w:name="p16"/>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9777AF" w:rsidRPr="000B1629">
        <w:rPr>
          <w:b/>
        </w:rPr>
        <w:t xml:space="preserve">A CO is considered a success if an ACK is received for any reference TBs/CBGs associated with that CO. </w:t>
      </w:r>
      <w:r>
        <w:rPr>
          <w:b/>
        </w:rPr>
        <w:t>The CO</w:t>
      </w:r>
      <w:r w:rsidR="009777AF" w:rsidRPr="000B1629">
        <w:rPr>
          <w:b/>
        </w:rPr>
        <w:t xml:space="preserve"> is considered as unsuccessful if all received feedback i</w:t>
      </w:r>
      <w:r w:rsidR="009F77AF">
        <w:rPr>
          <w:b/>
        </w:rPr>
        <w:t>s</w:t>
      </w:r>
      <w:r w:rsidR="009777AF" w:rsidRPr="000B1629">
        <w:rPr>
          <w:b/>
        </w:rPr>
        <w:t xml:space="preserve"> NACK and/or a feedback timeout has occurred.</w:t>
      </w:r>
    </w:p>
    <w:p w14:paraId="0F41F974" w14:textId="335E705D" w:rsidR="00722704" w:rsidRPr="004025FE" w:rsidRDefault="009777AF" w:rsidP="004025FE">
      <w:pPr>
        <w:pStyle w:val="ListParagraph"/>
        <w:numPr>
          <w:ilvl w:val="0"/>
          <w:numId w:val="40"/>
        </w:numPr>
        <w:rPr>
          <w:b/>
        </w:rPr>
      </w:pPr>
      <w:r w:rsidRPr="004025FE">
        <w:rPr>
          <w:b/>
        </w:rPr>
        <w:t>Note</w:t>
      </w:r>
      <w:r w:rsidR="007A7B6D" w:rsidRPr="004025FE">
        <w:rPr>
          <w:b/>
        </w:rPr>
        <w:t xml:space="preserve"> 1</w:t>
      </w:r>
      <w:r w:rsidRPr="004025FE">
        <w:rPr>
          <w:b/>
        </w:rPr>
        <w:t xml:space="preserve">: For PUSCH, a UE may determine the feedback as ACK/NACK based on feedback in DFI or based on NDI toggle in subsequent UL grant </w:t>
      </w:r>
    </w:p>
    <w:p w14:paraId="626A25B9" w14:textId="04C953E3" w:rsidR="00722704" w:rsidRPr="004025FE" w:rsidRDefault="00722704" w:rsidP="004025FE">
      <w:pPr>
        <w:pStyle w:val="ListParagraph"/>
        <w:numPr>
          <w:ilvl w:val="0"/>
          <w:numId w:val="40"/>
        </w:numPr>
        <w:rPr>
          <w:b/>
        </w:rPr>
      </w:pPr>
      <w:r w:rsidRPr="004025FE">
        <w:rPr>
          <w:b/>
        </w:rPr>
        <w:t>Note</w:t>
      </w:r>
      <w:r w:rsidR="007A7B6D" w:rsidRPr="004025FE">
        <w:rPr>
          <w:b/>
        </w:rPr>
        <w:t xml:space="preserve"> 2: </w:t>
      </w:r>
      <w:r w:rsidRPr="004025FE">
        <w:rPr>
          <w:b/>
        </w:rPr>
        <w:t xml:space="preserve">CBG based A/N feedback includes feedback for all CBGs of that TB. However, </w:t>
      </w:r>
      <w:r w:rsidR="009F77AF" w:rsidRPr="004025FE">
        <w:rPr>
          <w:b/>
        </w:rPr>
        <w:t>the reference PDSCH/PUSCH may only have transmitted a subset of the CBGs. Only the A/N feedback of the transmitted CBGs should be considered.</w:t>
      </w:r>
    </w:p>
    <w:bookmarkEnd w:id="18"/>
    <w:p w14:paraId="425E3954" w14:textId="2C06AD27" w:rsidR="009F77AF" w:rsidRDefault="009F77AF" w:rsidP="004F2EEA">
      <w:pPr>
        <w:rPr>
          <w:b/>
        </w:rPr>
      </w:pPr>
    </w:p>
    <w:p w14:paraId="532743CD" w14:textId="345F39AF" w:rsidR="007A7B6D" w:rsidRPr="00997D68" w:rsidRDefault="000F6EAD" w:rsidP="007A7B6D">
      <w:pPr>
        <w:pStyle w:val="Heading3"/>
        <w:rPr>
          <w:rFonts w:ascii="Times New Roman" w:hAnsi="Times New Roman"/>
        </w:rPr>
      </w:pPr>
      <w:bookmarkStart w:id="19" w:name="_Hlk13491045"/>
      <w:r w:rsidRPr="007A7B6D">
        <w:lastRenderedPageBreak/>
        <w:t>Dealing with delayed feedback</w:t>
      </w:r>
    </w:p>
    <w:p w14:paraId="136F5654" w14:textId="1CB6FBF6" w:rsidR="000F6EAD" w:rsidRPr="004025FE" w:rsidRDefault="004025FE" w:rsidP="004F2EEA">
      <w:pPr>
        <w:rPr>
          <w:b/>
          <w:u w:val="single"/>
        </w:rPr>
      </w:pPr>
      <w:r w:rsidRPr="004025FE">
        <w:t>It is necessary to have a fair mechanism to deal with different feedback timelines</w:t>
      </w:r>
      <w:r>
        <w:t>. For example, a decision to double or reset the CW should preferably be taken at the same time</w:t>
      </w:r>
      <w:r w:rsidRPr="004025FE">
        <w:t>.</w:t>
      </w:r>
      <w:r>
        <w:t xml:space="preserve"> Similarly, there must be some limits placed on the delay in acquiring the feedback.</w:t>
      </w:r>
      <w:r w:rsidRPr="004025FE">
        <w:rPr>
          <w:b/>
          <w:u w:val="single"/>
        </w:rPr>
        <w:t xml:space="preserve"> </w:t>
      </w:r>
    </w:p>
    <w:p w14:paraId="0045C976" w14:textId="25D3CF16" w:rsidR="004025FE" w:rsidRDefault="007A7B6D" w:rsidP="004F2EEA">
      <w:pPr>
        <w:rPr>
          <w:b/>
        </w:rPr>
      </w:pPr>
      <w:bookmarkStart w:id="20" w:name="p17"/>
      <w:r w:rsidRPr="008B09A7">
        <w:rPr>
          <w:b/>
          <w:u w:val="single"/>
        </w:rPr>
        <w:t xml:space="preserve">Proposal </w:t>
      </w:r>
      <w:r w:rsidRPr="008B09A7">
        <w:rPr>
          <w:b/>
          <w:u w:val="single"/>
        </w:rPr>
        <w:fldChar w:fldCharType="begin"/>
      </w:r>
      <w:r w:rsidRPr="008B09A7">
        <w:rPr>
          <w:b/>
          <w:u w:val="single"/>
        </w:rPr>
        <w:instrText xml:space="preserve"> AUTONUMLGL  \* Arabic \e </w:instrText>
      </w:r>
      <w:r w:rsidRPr="008B09A7">
        <w:rPr>
          <w:b/>
          <w:u w:val="single"/>
        </w:rPr>
        <w:fldChar w:fldCharType="end"/>
      </w:r>
      <w:r w:rsidRPr="008B09A7">
        <w:rPr>
          <w:b/>
          <w:u w:val="single"/>
        </w:rPr>
        <w:t>:</w:t>
      </w:r>
      <w:r w:rsidRPr="008B09A7">
        <w:rPr>
          <w:b/>
        </w:rPr>
        <w:t xml:space="preserve"> </w:t>
      </w:r>
      <w:r w:rsidR="00F02EDA" w:rsidRPr="008B09A7">
        <w:rPr>
          <w:b/>
        </w:rPr>
        <w:t>gNB</w:t>
      </w:r>
      <w:r w:rsidR="000F6EAD" w:rsidRPr="008B09A7">
        <w:rPr>
          <w:b/>
        </w:rPr>
        <w:t>/UE</w:t>
      </w:r>
      <w:r w:rsidR="00F02EDA" w:rsidRPr="008B09A7">
        <w:rPr>
          <w:b/>
        </w:rPr>
        <w:t xml:space="preserve"> determine a </w:t>
      </w:r>
      <w:r w:rsidR="000F6EAD" w:rsidRPr="008B09A7">
        <w:rPr>
          <w:b/>
        </w:rPr>
        <w:t xml:space="preserve">CW update </w:t>
      </w:r>
      <w:r w:rsidR="00F02EDA" w:rsidRPr="008B09A7">
        <w:rPr>
          <w:b/>
        </w:rPr>
        <w:t>time associated with a CO</w:t>
      </w:r>
      <w:r w:rsidR="00B74C1B">
        <w:rPr>
          <w:b/>
        </w:rPr>
        <w:t xml:space="preserve"> a priori</w:t>
      </w:r>
      <w:r w:rsidR="00F02EDA" w:rsidRPr="008B09A7">
        <w:rPr>
          <w:b/>
        </w:rPr>
        <w:t xml:space="preserve">. </w:t>
      </w:r>
      <w:r w:rsidR="008B09A7" w:rsidRPr="008B09A7">
        <w:rPr>
          <w:b/>
        </w:rPr>
        <w:t>While starting a cat-4 LBT, gNB/UE look for the most recent CW update time. It performs CW update based on the A/N feedback of the corresponding CO.</w:t>
      </w:r>
    </w:p>
    <w:p w14:paraId="0386F4C8" w14:textId="77777777" w:rsidR="008B09A7" w:rsidRDefault="008B09A7" w:rsidP="008B09A7">
      <w:pPr>
        <w:pStyle w:val="ListParagraph"/>
        <w:numPr>
          <w:ilvl w:val="0"/>
          <w:numId w:val="41"/>
        </w:numPr>
        <w:rPr>
          <w:b/>
        </w:rPr>
      </w:pPr>
      <w:r w:rsidRPr="004025FE">
        <w:rPr>
          <w:b/>
        </w:rPr>
        <w:t xml:space="preserve">The </w:t>
      </w:r>
      <w:r>
        <w:rPr>
          <w:b/>
        </w:rPr>
        <w:t xml:space="preserve">CW update </w:t>
      </w:r>
      <w:r w:rsidRPr="004025FE">
        <w:rPr>
          <w:b/>
        </w:rPr>
        <w:t xml:space="preserve">time </w:t>
      </w:r>
      <w:r>
        <w:rPr>
          <w:b/>
        </w:rPr>
        <w:t>for a CO</w:t>
      </w:r>
      <w:r w:rsidRPr="004025FE">
        <w:rPr>
          <w:b/>
        </w:rPr>
        <w:t xml:space="preserve"> may be based on its scheduling decision etc (for example based on where it scheduled A/N for different PDSCH) and/or include delays associated with processing the A/N channel, decoding the PDSCH/PUSCH etc. </w:t>
      </w:r>
    </w:p>
    <w:p w14:paraId="7176BB19" w14:textId="3091B061" w:rsidR="004025FE" w:rsidRDefault="004025FE" w:rsidP="004025FE">
      <w:pPr>
        <w:pStyle w:val="ListParagraph"/>
        <w:numPr>
          <w:ilvl w:val="0"/>
          <w:numId w:val="41"/>
        </w:numPr>
        <w:rPr>
          <w:b/>
        </w:rPr>
      </w:pPr>
      <w:r w:rsidRPr="004025FE">
        <w:rPr>
          <w:b/>
        </w:rPr>
        <w:t>T</w:t>
      </w:r>
      <w:r w:rsidR="00F02EDA" w:rsidRPr="004025FE">
        <w:rPr>
          <w:b/>
        </w:rPr>
        <w:t xml:space="preserve">he </w:t>
      </w:r>
      <w:r w:rsidR="008B09A7">
        <w:rPr>
          <w:b/>
        </w:rPr>
        <w:t xml:space="preserve">CW update </w:t>
      </w:r>
      <w:r w:rsidR="00F02EDA" w:rsidRPr="004025FE">
        <w:rPr>
          <w:b/>
        </w:rPr>
        <w:t xml:space="preserve">time </w:t>
      </w:r>
      <w:r w:rsidR="008B09A7">
        <w:rPr>
          <w:b/>
        </w:rPr>
        <w:t xml:space="preserve">for a CO </w:t>
      </w:r>
      <w:r w:rsidR="00F02EDA" w:rsidRPr="004025FE">
        <w:rPr>
          <w:b/>
        </w:rPr>
        <w:t xml:space="preserve">is upper bounded by a max limit. </w:t>
      </w:r>
    </w:p>
    <w:bookmarkEnd w:id="20"/>
    <w:p w14:paraId="41ED8ACB" w14:textId="77777777" w:rsidR="008B09A7" w:rsidRDefault="008B09A7" w:rsidP="004F2EEA">
      <w:pPr>
        <w:rPr>
          <w:b/>
          <w:u w:val="single"/>
        </w:rPr>
      </w:pPr>
    </w:p>
    <w:p w14:paraId="4D478F8B" w14:textId="3DB710B1" w:rsidR="000F6EAD" w:rsidRDefault="007A7B6D" w:rsidP="004F2EEA">
      <w:pPr>
        <w:rPr>
          <w:b/>
        </w:rPr>
      </w:pPr>
      <w:bookmarkStart w:id="21" w:name="p18"/>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sidRPr="009777AF">
        <w:rPr>
          <w:b/>
        </w:rPr>
        <w:t xml:space="preserve"> </w:t>
      </w:r>
      <w:r w:rsidR="000F6EAD">
        <w:rPr>
          <w:b/>
        </w:rPr>
        <w:t xml:space="preserve">For </w:t>
      </w:r>
      <w:r w:rsidR="00B94E1D">
        <w:rPr>
          <w:b/>
        </w:rPr>
        <w:t xml:space="preserve">gNB initiated CO containing PUSCH but no unicast PDSCH, </w:t>
      </w:r>
      <w:r w:rsidR="000F6EAD">
        <w:rPr>
          <w:b/>
        </w:rPr>
        <w:t xml:space="preserve">the CW update time is end of last </w:t>
      </w:r>
      <w:r w:rsidR="00E86F63">
        <w:rPr>
          <w:b/>
        </w:rPr>
        <w:t xml:space="preserve">scheduled </w:t>
      </w:r>
      <w:r w:rsidR="000F6EAD">
        <w:rPr>
          <w:b/>
        </w:rPr>
        <w:t>PUSCH + gNB PUSCH decoding processing time</w:t>
      </w:r>
    </w:p>
    <w:bookmarkEnd w:id="19"/>
    <w:bookmarkEnd w:id="21"/>
    <w:p w14:paraId="263E1C7A" w14:textId="0BDFAFEC" w:rsidR="009F100A" w:rsidRPr="00997D68" w:rsidRDefault="009F100A" w:rsidP="009F100A">
      <w:pPr>
        <w:pStyle w:val="Heading3"/>
        <w:rPr>
          <w:rFonts w:ascii="Times New Roman" w:hAnsi="Times New Roman"/>
        </w:rPr>
      </w:pPr>
      <w:r>
        <w:t>Contention Window Size (CWS) for different LBT subbands</w:t>
      </w:r>
    </w:p>
    <w:p w14:paraId="54746300" w14:textId="7D1434F6" w:rsidR="00B00B7E" w:rsidRPr="00616E9B" w:rsidRDefault="00870FC8" w:rsidP="00B00B7E">
      <w:r w:rsidRPr="00616E9B">
        <w:t xml:space="preserve">If a PDSCH transmission is contained within a subband used for LBT, then the HARQ-ACK may be used to update the CWS within that sub-band. However, if a PDSCH spans multiple LBT subbands, and if </w:t>
      </w:r>
      <w:r w:rsidR="003E7C7D">
        <w:t xml:space="preserve">a </w:t>
      </w:r>
      <w:proofErr w:type="gramStart"/>
      <w:r w:rsidRPr="00616E9B">
        <w:t xml:space="preserve">particular CBG </w:t>
      </w:r>
      <w:r w:rsidR="00B00B7E" w:rsidRPr="00616E9B">
        <w:t>HARQ</w:t>
      </w:r>
      <w:proofErr w:type="gramEnd"/>
      <w:r w:rsidR="00B00B7E" w:rsidRPr="00616E9B">
        <w:t xml:space="preserve"> feedback</w:t>
      </w:r>
      <w:r w:rsidRPr="00616E9B">
        <w:t xml:space="preserve"> corresponds only to CB</w:t>
      </w:r>
      <w:r w:rsidR="00B00B7E" w:rsidRPr="00616E9B">
        <w:t xml:space="preserve">(s) spanning one of the subbands, say, then the CWS update rule seems to require further revision. </w:t>
      </w:r>
      <w:r w:rsidR="004E7679">
        <w:t>We thus make the following proposal:</w:t>
      </w:r>
    </w:p>
    <w:p w14:paraId="5EF6D663" w14:textId="237A396D" w:rsidR="007411CD" w:rsidRPr="00616E9B" w:rsidRDefault="00130758" w:rsidP="00B00B7E">
      <w:pPr>
        <w:rPr>
          <w:b/>
        </w:rPr>
      </w:pPr>
      <w:bookmarkStart w:id="22" w:name="p19"/>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subband. </w:t>
      </w:r>
      <w:r w:rsidR="009F100A">
        <w:rPr>
          <w:b/>
        </w:rPr>
        <w:t>For CWS update of a</w:t>
      </w:r>
      <w:r w:rsidR="003E7C7D">
        <w:rPr>
          <w:b/>
        </w:rPr>
        <w:t xml:space="preserve">n LBT </w:t>
      </w:r>
      <w:r w:rsidR="009F100A">
        <w:rPr>
          <w:b/>
        </w:rPr>
        <w:t xml:space="preserve">subband, only CBGs that overlap with that </w:t>
      </w:r>
      <w:r w:rsidR="004E7679">
        <w:rPr>
          <w:b/>
        </w:rPr>
        <w:t xml:space="preserve">LBT </w:t>
      </w:r>
      <w:r w:rsidR="009F100A">
        <w:rPr>
          <w:b/>
        </w:rPr>
        <w:t>subband are considered</w:t>
      </w:r>
    </w:p>
    <w:bookmarkEnd w:id="22"/>
    <w:p w14:paraId="4A2A603F" w14:textId="77777777" w:rsidR="007E5532" w:rsidRPr="007E6ACF" w:rsidRDefault="007E5532" w:rsidP="007E5532">
      <w:pPr>
        <w:pStyle w:val="Heading3"/>
      </w:pPr>
      <w:r>
        <w:t>Contention Window Size for signals/channels without A/N feedback</w:t>
      </w:r>
    </w:p>
    <w:p w14:paraId="56BB2EC5" w14:textId="77777777" w:rsidR="007E5532" w:rsidRDefault="007E5532" w:rsidP="007E5532">
      <w:pPr>
        <w:rPr>
          <w:lang w:eastAsia="ko-KR"/>
        </w:rPr>
      </w:pPr>
      <w:r>
        <w:rPr>
          <w:lang w:eastAsia="ko-KR"/>
        </w:rPr>
        <w:t>In LTE-LAA, since there is no feedback associated with DRS transmission, the contention window is always set to the minimum allowed contention window size. We propose to reuse that behaviour for NR-U as well.</w:t>
      </w:r>
    </w:p>
    <w:p w14:paraId="62F4C102" w14:textId="77777777" w:rsidR="007E5532" w:rsidRPr="007B4B5A" w:rsidRDefault="007E5532" w:rsidP="007E5532">
      <w:pPr>
        <w:rPr>
          <w:b/>
        </w:rPr>
      </w:pPr>
      <w:bookmarkStart w:id="23" w:name="p20"/>
      <w:r w:rsidRPr="003F1585">
        <w:rPr>
          <w:b/>
          <w:u w:val="single"/>
        </w:rPr>
        <w:t xml:space="preserve">Proposal </w:t>
      </w:r>
      <w:r w:rsidRPr="007B4B5A">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Pr="003F1585">
        <w:rPr>
          <w:b/>
        </w:rPr>
        <w:t xml:space="preserve"> </w:t>
      </w:r>
      <w:r>
        <w:rPr>
          <w:b/>
          <w:lang w:eastAsia="ko-KR"/>
        </w:rPr>
        <w:t>C</w:t>
      </w:r>
      <w:r w:rsidRPr="007B4B5A">
        <w:rPr>
          <w:b/>
          <w:lang w:eastAsia="ko-KR"/>
        </w:rPr>
        <w:t>ontention window is always set to the minimum allowed contention window size for the</w:t>
      </w:r>
      <w:r>
        <w:rPr>
          <w:b/>
          <w:lang w:eastAsia="ko-KR"/>
        </w:rPr>
        <w:t xml:space="preserve"> transmission of </w:t>
      </w:r>
      <w:r w:rsidRPr="007B4B5A">
        <w:rPr>
          <w:b/>
        </w:rPr>
        <w:t>DRS alone or</w:t>
      </w:r>
      <w:r>
        <w:rPr>
          <w:b/>
        </w:rPr>
        <w:t xml:space="preserve"> DRS</w:t>
      </w:r>
      <w:r w:rsidRPr="007B4B5A">
        <w:rPr>
          <w:b/>
        </w:rPr>
        <w:t xml:space="preserve"> multiplexed with non-unicast data (e.g. OSI, paging, RAR), when cat-4 LBT is used for such transmission</w:t>
      </w:r>
      <w:r>
        <w:rPr>
          <w:b/>
        </w:rPr>
        <w:t>.</w:t>
      </w:r>
    </w:p>
    <w:bookmarkEnd w:id="23"/>
    <w:p w14:paraId="4FB9E550" w14:textId="77777777" w:rsidR="00F9419E" w:rsidRPr="007E6ACF" w:rsidRDefault="00F9419E" w:rsidP="000366EC">
      <w:pPr>
        <w:pStyle w:val="Heading2"/>
        <w:numPr>
          <w:ilvl w:val="1"/>
          <w:numId w:val="1"/>
        </w:numPr>
      </w:pPr>
      <w:r w:rsidRPr="007E6ACF">
        <w:t>LBT for FBE operation</w:t>
      </w:r>
    </w:p>
    <w:p w14:paraId="299F0A27" w14:textId="77777777" w:rsidR="00F9419E" w:rsidRPr="00616E9B" w:rsidRDefault="00F9419E" w:rsidP="00F9419E">
      <w:pPr>
        <w:pStyle w:val="body"/>
      </w:pPr>
      <w:r w:rsidRPr="00616E9B">
        <w:t>Frame based equipment channel access as defined in [</w:t>
      </w:r>
      <w:r>
        <w:t>5</w:t>
      </w:r>
      <w:r w:rsidRPr="00616E9B">
        <w:t>] has been considered during LTE-LAA study. However, as LTE-LAA is mainly targeting 5GHz band with the focus on coexistence with other RAT such as Wi</w:t>
      </w:r>
      <w:r>
        <w:t>-</w:t>
      </w:r>
      <w:r w:rsidRPr="00616E9B">
        <w:t>Fi, it has been concluded that the channel contention for FBE will be not aggressive as Wi</w:t>
      </w:r>
      <w:r>
        <w:t>-</w:t>
      </w:r>
      <w:r w:rsidRPr="00616E9B">
        <w:t xml:space="preserve">Fi </w:t>
      </w:r>
      <w:proofErr w:type="spellStart"/>
      <w:r w:rsidRPr="00616E9B">
        <w:t>neighbors</w:t>
      </w:r>
      <w:proofErr w:type="spellEnd"/>
      <w:r w:rsidRPr="00616E9B">
        <w:t xml:space="preserve"> and FBE devices can hardly occupy a fair share of the resources. As a result, the FBE based channel access mechanism was not adopted in LTE-LAA, and the design followed Load Based Equipment (LBE) based channel access mechanism defined in the same regulation [</w:t>
      </w:r>
      <w:r>
        <w:t>5</w:t>
      </w:r>
      <w:r w:rsidRPr="00616E9B">
        <w:t>].</w:t>
      </w:r>
    </w:p>
    <w:p w14:paraId="555536B6" w14:textId="77777777" w:rsidR="00F9419E" w:rsidRPr="00616E9B" w:rsidRDefault="00F9419E" w:rsidP="00F9419E">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other RAT deployed in the same carrier, and typically there is only one operator. In this case, the FBE based channel access has benefits compared with LBE, such as lower channel access overhead and smaller delay, which are critical for industrial applications. </w:t>
      </w:r>
    </w:p>
    <w:p w14:paraId="4120B4F7" w14:textId="32BFDB46" w:rsidR="00F9419E" w:rsidRPr="00616E9B" w:rsidRDefault="00F9419E" w:rsidP="00F9419E">
      <w:pPr>
        <w:pStyle w:val="body"/>
        <w:rPr>
          <w:lang w:eastAsia="en-US"/>
        </w:rPr>
      </w:pPr>
      <w:r w:rsidRPr="00616E9B">
        <w:t>For FBE, the channel access as defined in [</w:t>
      </w:r>
      <w:r>
        <w:t>5</w:t>
      </w:r>
      <w:r w:rsidRPr="00616E9B">
        <w:t>] is simpler. A fixed frame period of an FBE is as shown in</w:t>
      </w:r>
      <w:r w:rsidR="00DC36EC">
        <w:t xml:space="preserve"> </w:t>
      </w:r>
      <w:r w:rsidR="00DC36EC">
        <w:fldChar w:fldCharType="begin"/>
      </w:r>
      <w:r w:rsidR="00DC36EC">
        <w:instrText xml:space="preserve"> REF _Ref16855523 \h </w:instrText>
      </w:r>
      <w:r w:rsidR="00DC36EC">
        <w:fldChar w:fldCharType="separate"/>
      </w:r>
      <w:r w:rsidR="00CE4351" w:rsidRPr="00616E9B">
        <w:t xml:space="preserve">Figure </w:t>
      </w:r>
      <w:r w:rsidR="00CE4351">
        <w:rPr>
          <w:noProof/>
        </w:rPr>
        <w:t>3</w:t>
      </w:r>
      <w:r w:rsidR="00DC36EC">
        <w:fldChar w:fldCharType="end"/>
      </w:r>
      <w:r w:rsidRPr="00616E9B">
        <w:t xml:space="preserve">. </w:t>
      </w:r>
      <w:r w:rsidRPr="00616E9B">
        <w:rPr>
          <w:lang w:eastAsia="en-US"/>
        </w:rPr>
        <w:t xml:space="preserve">An initiating device (gNB) will occupy the channel at the beginning of the fixed frame period after a one-shot LBT. 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ECB4132" w14:textId="77777777" w:rsidR="00F9419E" w:rsidRPr="00616E9B" w:rsidRDefault="00F9419E" w:rsidP="00F9419E">
      <w:pPr>
        <w:pStyle w:val="body"/>
        <w:rPr>
          <w:lang w:eastAsia="en-US"/>
        </w:rPr>
      </w:pPr>
      <w:r w:rsidRPr="00616E9B">
        <w:rPr>
          <w:lang w:eastAsia="en-US"/>
        </w:rPr>
        <w:t xml:space="preserve">To deploy a single operator FBE systems, the </w:t>
      </w:r>
      <w:proofErr w:type="spellStart"/>
      <w:r w:rsidRPr="00616E9B">
        <w:rPr>
          <w:lang w:eastAsia="en-US"/>
        </w:rPr>
        <w:t>gNBs</w:t>
      </w:r>
      <w:proofErr w:type="spellEnd"/>
      <w:r w:rsidRPr="00616E9B">
        <w:rPr>
          <w:lang w:eastAsia="en-US"/>
        </w:rPr>
        <w:t xml:space="preserve"> need to be time aligned. All </w:t>
      </w:r>
      <w:proofErr w:type="spellStart"/>
      <w:r w:rsidRPr="00616E9B">
        <w:rPr>
          <w:lang w:eastAsia="en-US"/>
        </w:rPr>
        <w:t>gNBs</w:t>
      </w:r>
      <w:proofErr w:type="spellEnd"/>
      <w:r w:rsidRPr="00616E9B">
        <w:rPr>
          <w:lang w:eastAsia="en-US"/>
        </w:rPr>
        <w:t xml:space="preserve"> will perform the one-shot LBT at the same time. If there is no unexpected interferer (such as Wi</w:t>
      </w:r>
      <w:r>
        <w:rPr>
          <w:lang w:eastAsia="en-US"/>
        </w:rPr>
        <w:t>-</w:t>
      </w:r>
      <w:r w:rsidRPr="00616E9B">
        <w:rPr>
          <w:lang w:eastAsia="en-US"/>
        </w:rPr>
        <w:t xml:space="preserve">Fi node or other LBE devices), the one-shot LBT will pass, and the gNB can access the channel. </w:t>
      </w:r>
    </w:p>
    <w:p w14:paraId="7690F05B" w14:textId="77777777" w:rsidR="00F9419E" w:rsidRPr="00616E9B" w:rsidRDefault="00F9419E" w:rsidP="00F9419E">
      <w:pPr>
        <w:keepNext/>
        <w:spacing w:after="0"/>
      </w:pPr>
      <w:r w:rsidRPr="0063432A">
        <w:object w:dxaOrig="15424" w:dyaOrig="4455" w14:anchorId="34A2418F">
          <v:shape id="_x0000_i1028" type="#_x0000_t75" style="width:468pt;height:136.55pt" o:ole="">
            <v:imagedata r:id="rId19" o:title=""/>
          </v:shape>
          <o:OLEObject Type="Embed" ProgID="Visio.Drawing.11" ShapeID="_x0000_i1028" DrawAspect="Content" ObjectID="_1627468839" r:id="rId20"/>
        </w:object>
      </w:r>
    </w:p>
    <w:p w14:paraId="3161C10E" w14:textId="3BDFDD18" w:rsidR="00F9419E" w:rsidRPr="00616E9B" w:rsidRDefault="00F9419E" w:rsidP="00F9419E">
      <w:pPr>
        <w:pStyle w:val="Caption"/>
        <w:jc w:val="center"/>
        <w:rPr>
          <w:noProof/>
        </w:rPr>
      </w:pPr>
      <w:bookmarkStart w:id="24" w:name="_Ref16855523"/>
      <w:r w:rsidRPr="00616E9B">
        <w:t xml:space="preserve">Figure </w:t>
      </w:r>
      <w:r w:rsidRPr="0063432A">
        <w:fldChar w:fldCharType="begin"/>
      </w:r>
      <w:r w:rsidRPr="00616E9B">
        <w:instrText xml:space="preserve"> SEQ Figure \* ARABIC </w:instrText>
      </w:r>
      <w:r w:rsidRPr="0063432A">
        <w:fldChar w:fldCharType="separate"/>
      </w:r>
      <w:r w:rsidR="00CE4351">
        <w:rPr>
          <w:noProof/>
        </w:rPr>
        <w:t>3</w:t>
      </w:r>
      <w:r w:rsidRPr="0063432A">
        <w:fldChar w:fldCharType="end"/>
      </w:r>
      <w:bookmarkEnd w:id="24"/>
      <w:r w:rsidRPr="00616E9B">
        <w:t>: Fixed Frame Period Structure</w:t>
      </w:r>
      <w:r w:rsidRPr="00616E9B">
        <w:rPr>
          <w:noProof/>
        </w:rPr>
        <w:t xml:space="preserve"> for FBE by Regulation</w:t>
      </w:r>
    </w:p>
    <w:p w14:paraId="0E380271" w14:textId="77777777" w:rsidR="00F9419E" w:rsidRPr="00616E9B" w:rsidRDefault="00F9419E" w:rsidP="00F9419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15C2600D"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gNB acquires COT with Cat2 immediately prior to the fixed frame period</w:t>
      </w:r>
    </w:p>
    <w:p w14:paraId="5CEB92A3"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54654EBB"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4D8A3BC4"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Note: This is intended to be aligned with any regulations for FBE operation</w:t>
      </w:r>
    </w:p>
    <w:p w14:paraId="4B23B441" w14:textId="77777777" w:rsidR="00F9419E" w:rsidRDefault="00F9419E" w:rsidP="00F9419E">
      <w:r>
        <w:t xml:space="preserve">For a UE to be able to transmit in a </w:t>
      </w:r>
      <w:proofErr w:type="gramStart"/>
      <w:r>
        <w:t>particular COT</w:t>
      </w:r>
      <w:proofErr w:type="gramEnd"/>
      <w:r>
        <w:t xml:space="preserve">, it needs to know if the gNB acquired the medium for that fixed frame period (FFP). Thus, UE transmission </w:t>
      </w:r>
      <w:proofErr w:type="gramStart"/>
      <w:r>
        <w:t>has to</w:t>
      </w:r>
      <w:proofErr w:type="gramEnd"/>
      <w:r>
        <w:t xml:space="preserve"> be conditioned on detecting some signals from the gNB in that COT. One option could be for gNB to send </w:t>
      </w:r>
      <w:proofErr w:type="gramStart"/>
      <w:r>
        <w:t>some kind of COT</w:t>
      </w:r>
      <w:proofErr w:type="gramEnd"/>
      <w:r>
        <w:t xml:space="preserve"> indicator at the beginning of the COT. UE can then condition its transmission based on a COT indication detection. Alternately, detection of additional gNB signal (such as PDCCH) in the FFP may be considered as </w:t>
      </w:r>
      <w:proofErr w:type="gramStart"/>
      <w:r>
        <w:t>sufficient</w:t>
      </w:r>
      <w:proofErr w:type="gramEnd"/>
      <w:r>
        <w:t xml:space="preserve"> for UE to determine that UE is allowed to transmit in that FFP. It should be noted that UE cannot transmit unit it detects such signal. gNB scheduler needs to plan UL allocations to account for such processing requirements and not schedule UL for UEs in the initial portion of the FFP.</w:t>
      </w:r>
    </w:p>
    <w:p w14:paraId="363F4762" w14:textId="2FFC09E5" w:rsidR="00F9419E" w:rsidRDefault="00F9419E" w:rsidP="007A7B6D">
      <w:bookmarkStart w:id="25" w:name="p21"/>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Pr>
          <w:b/>
        </w:rPr>
        <w:t xml:space="preserve">gNB transmits a COT indication in a fixed frame period. UE transmission in </w:t>
      </w:r>
      <w:proofErr w:type="gramStart"/>
      <w:r>
        <w:rPr>
          <w:b/>
        </w:rPr>
        <w:t>a</w:t>
      </w:r>
      <w:proofErr w:type="gramEnd"/>
      <w:r>
        <w:rPr>
          <w:b/>
        </w:rPr>
        <w:t xml:space="preserve"> FFP is conditioned on detecting the COT indication or other DL signals such as a PDCCH in the same FFP</w:t>
      </w:r>
    </w:p>
    <w:bookmarkEnd w:id="25"/>
    <w:p w14:paraId="71AED4F0" w14:textId="77777777" w:rsidR="00E70B5D" w:rsidRPr="0063432A" w:rsidRDefault="00E70B5D" w:rsidP="00E70B5D">
      <w:pPr>
        <w:pStyle w:val="Heading2"/>
        <w:numPr>
          <w:ilvl w:val="1"/>
          <w:numId w:val="1"/>
        </w:numPr>
      </w:pPr>
      <w:r w:rsidRPr="0063432A">
        <w:t>LBT aspects for gNB acquired COT</w:t>
      </w:r>
    </w:p>
    <w:p w14:paraId="5B2BF984" w14:textId="3FDE1FAF" w:rsidR="00E70B5D" w:rsidRPr="007E6ACF" w:rsidRDefault="00E70B5D" w:rsidP="00E70B5D">
      <w:pPr>
        <w:widowControl/>
        <w:kinsoku/>
        <w:overflowPunct/>
        <w:autoSpaceDE/>
        <w:autoSpaceDN/>
        <w:spacing w:after="0"/>
        <w:rPr>
          <w:szCs w:val="20"/>
          <w:lang w:eastAsia="x-none"/>
        </w:rPr>
      </w:pPr>
      <w:r w:rsidRPr="007E6ACF">
        <w:rPr>
          <w:szCs w:val="20"/>
          <w:lang w:eastAsia="x-none"/>
        </w:rPr>
        <w:t xml:space="preserve">Support of multiple switching points with gap &gt; 25us was left open in previous agreements. Subsequently, the agreements made related to LBT requirements also did not address this case. Due to the faster timelines in NR it is possible to obtain CSI / ACK/NACK feedback of ongoing transmissions in the same COT and then update the transmission parameters (such as MCS) for subsequent transmissions. Similarly, for UL, it may be desirable to support updating the MCS value based on outcome of previous PUSCH or SRS receptions in the same COT. In some cases, the PUSCH transmission in gNB acquired COT may need a gap of 25us or more to perform LBT </w:t>
      </w:r>
      <w:r>
        <w:rPr>
          <w:szCs w:val="20"/>
          <w:lang w:eastAsia="x-none"/>
        </w:rPr>
        <w:t xml:space="preserve">and due to processing timeline considerations </w:t>
      </w:r>
      <w:r w:rsidRPr="007E6ACF">
        <w:rPr>
          <w:szCs w:val="20"/>
          <w:lang w:eastAsia="x-none"/>
        </w:rPr>
        <w:t xml:space="preserve">and hence it is important to support multiple switching points with gaps &gt; 25us. Some examples of such an operation requiring multiple switching points with gap &gt;25us </w:t>
      </w:r>
      <w:r>
        <w:rPr>
          <w:szCs w:val="20"/>
          <w:lang w:eastAsia="x-none"/>
        </w:rPr>
        <w:t>are</w:t>
      </w:r>
      <w:r w:rsidRPr="007E6ACF">
        <w:rPr>
          <w:szCs w:val="20"/>
          <w:lang w:eastAsia="x-none"/>
        </w:rPr>
        <w:t xml:space="preserve"> shown in</w:t>
      </w:r>
      <w:r w:rsidR="00DC36EC">
        <w:rPr>
          <w:szCs w:val="20"/>
          <w:lang w:eastAsia="x-none"/>
        </w:rPr>
        <w:t xml:space="preserve"> </w:t>
      </w:r>
      <w:r w:rsidR="00DC36EC">
        <w:rPr>
          <w:szCs w:val="20"/>
          <w:lang w:eastAsia="x-none"/>
        </w:rPr>
        <w:fldChar w:fldCharType="begin"/>
      </w:r>
      <w:r w:rsidR="00DC36EC">
        <w:rPr>
          <w:szCs w:val="20"/>
          <w:lang w:eastAsia="x-none"/>
        </w:rPr>
        <w:instrText xml:space="preserve"> REF _Ref16855490 \h </w:instrText>
      </w:r>
      <w:r w:rsidR="00DC36EC">
        <w:rPr>
          <w:szCs w:val="20"/>
          <w:lang w:eastAsia="x-none"/>
        </w:rPr>
      </w:r>
      <w:r w:rsidR="00DC36EC">
        <w:rPr>
          <w:szCs w:val="20"/>
          <w:lang w:eastAsia="x-none"/>
        </w:rPr>
        <w:fldChar w:fldCharType="separate"/>
      </w:r>
      <w:r w:rsidR="00CE4351" w:rsidRPr="00616E9B">
        <w:t xml:space="preserve">Figure </w:t>
      </w:r>
      <w:r w:rsidR="00CE4351">
        <w:rPr>
          <w:noProof/>
        </w:rPr>
        <w:t>4</w:t>
      </w:r>
      <w:r w:rsidR="00DC36EC">
        <w:rPr>
          <w:szCs w:val="20"/>
          <w:lang w:eastAsia="x-none"/>
        </w:rPr>
        <w:fldChar w:fldCharType="end"/>
      </w:r>
      <w:r w:rsidRPr="007E6ACF">
        <w:rPr>
          <w:szCs w:val="20"/>
          <w:lang w:eastAsia="x-none"/>
        </w:rPr>
        <w:t>.</w:t>
      </w:r>
    </w:p>
    <w:p w14:paraId="41102062" w14:textId="77777777" w:rsidR="00E70B5D" w:rsidRPr="00616E9B" w:rsidRDefault="00E70B5D" w:rsidP="00E70B5D">
      <w:pPr>
        <w:widowControl/>
        <w:kinsoku/>
        <w:overflowPunct/>
        <w:autoSpaceDE/>
        <w:autoSpaceDN/>
        <w:spacing w:after="0"/>
        <w:jc w:val="left"/>
        <w:rPr>
          <w:sz w:val="18"/>
          <w:lang w:eastAsia="x-none"/>
        </w:rPr>
      </w:pPr>
    </w:p>
    <w:p w14:paraId="22B72ADE" w14:textId="77777777" w:rsidR="00E70B5D" w:rsidRPr="00616E9B" w:rsidRDefault="00E70B5D" w:rsidP="00E70B5D">
      <w:pPr>
        <w:widowControl/>
        <w:kinsoku/>
        <w:overflowPunct/>
        <w:autoSpaceDE/>
        <w:autoSpaceDN/>
        <w:spacing w:after="0"/>
        <w:jc w:val="left"/>
        <w:rPr>
          <w:sz w:val="18"/>
          <w:lang w:eastAsia="x-none"/>
        </w:rPr>
      </w:pPr>
    </w:p>
    <w:p w14:paraId="67F44343" w14:textId="77777777" w:rsidR="00E70B5D" w:rsidRPr="00616E9B" w:rsidRDefault="00E70B5D" w:rsidP="00E70B5D">
      <w:pPr>
        <w:keepNext/>
        <w:widowControl/>
        <w:kinsoku/>
        <w:overflowPunct/>
        <w:autoSpaceDE/>
        <w:autoSpaceDN/>
        <w:spacing w:after="0"/>
        <w:jc w:val="center"/>
      </w:pPr>
      <w:r w:rsidRPr="0063432A">
        <w:rPr>
          <w:sz w:val="18"/>
          <w:lang w:eastAsia="x-none"/>
        </w:rPr>
        <w:object w:dxaOrig="11326" w:dyaOrig="7436" w14:anchorId="6867D04C">
          <v:shape id="_x0000_i1029" type="#_x0000_t75" style="width:5in;height:230.25pt" o:ole="">
            <v:imagedata r:id="rId21" o:title=""/>
          </v:shape>
          <o:OLEObject Type="Embed" ProgID="Visio.Drawing.11" ShapeID="_x0000_i1029" DrawAspect="Content" ObjectID="_1627468840" r:id="rId22"/>
        </w:object>
      </w:r>
    </w:p>
    <w:p w14:paraId="20C55F85" w14:textId="23F5F156" w:rsidR="00E70B5D" w:rsidRPr="00616E9B" w:rsidRDefault="00E70B5D" w:rsidP="00E70B5D">
      <w:pPr>
        <w:pStyle w:val="Caption"/>
        <w:jc w:val="center"/>
        <w:rPr>
          <w:sz w:val="18"/>
          <w:lang w:eastAsia="x-none"/>
        </w:rPr>
      </w:pPr>
      <w:bookmarkStart w:id="26" w:name="_Ref16855490"/>
      <w:r w:rsidRPr="00616E9B">
        <w:t xml:space="preserve">Figure </w:t>
      </w:r>
      <w:r w:rsidRPr="0063432A">
        <w:fldChar w:fldCharType="begin"/>
      </w:r>
      <w:r w:rsidRPr="00616E9B">
        <w:instrText xml:space="preserve"> SEQ Figure \* ARABIC </w:instrText>
      </w:r>
      <w:r w:rsidRPr="0063432A">
        <w:fldChar w:fldCharType="separate"/>
      </w:r>
      <w:r w:rsidR="00CE4351">
        <w:rPr>
          <w:noProof/>
        </w:rPr>
        <w:t>4</w:t>
      </w:r>
      <w:r w:rsidRPr="0063432A">
        <w:fldChar w:fldCharType="end"/>
      </w:r>
      <w:bookmarkEnd w:id="26"/>
      <w:r w:rsidRPr="00616E9B">
        <w:t xml:space="preserve">: LBT options for multiple </w:t>
      </w:r>
      <w:r w:rsidRPr="00616E9B">
        <w:rPr>
          <w:noProof/>
        </w:rPr>
        <w:t>switching points that incldue gap &gt; 25us</w:t>
      </w:r>
    </w:p>
    <w:p w14:paraId="4EEE46A9" w14:textId="77777777" w:rsidR="00E70B5D" w:rsidRPr="007E6ACF" w:rsidRDefault="00E70B5D" w:rsidP="00E70B5D">
      <w:pPr>
        <w:widowControl/>
        <w:kinsoku/>
        <w:overflowPunct/>
        <w:autoSpaceDE/>
        <w:autoSpaceDN/>
        <w:spacing w:after="0"/>
        <w:rPr>
          <w:szCs w:val="20"/>
          <w:lang w:eastAsia="x-none"/>
        </w:rPr>
      </w:pPr>
      <w:r w:rsidRPr="007E6ACF">
        <w:rPr>
          <w:szCs w:val="20"/>
          <w:lang w:eastAsia="x-none"/>
        </w:rPr>
        <w:t>In our view, multiple switching points with gap &gt; 25us should also be allowed at least for the case where the switching in transmission direction always happens with a cat-2 LBT. The additional switching points may be for control transmission</w:t>
      </w:r>
      <w:r>
        <w:rPr>
          <w:szCs w:val="20"/>
          <w:lang w:eastAsia="x-none"/>
        </w:rPr>
        <w:t xml:space="preserve"> and</w:t>
      </w:r>
      <w:r w:rsidRPr="007E6ACF">
        <w:rPr>
          <w:szCs w:val="20"/>
          <w:lang w:eastAsia="x-none"/>
        </w:rPr>
        <w:t xml:space="preserve"> should be supported with </w:t>
      </w:r>
      <w:r>
        <w:rPr>
          <w:szCs w:val="20"/>
          <w:lang w:eastAsia="x-none"/>
        </w:rPr>
        <w:t xml:space="preserve">cat-1 </w:t>
      </w:r>
      <w:r w:rsidRPr="007E6ACF">
        <w:rPr>
          <w:szCs w:val="20"/>
          <w:lang w:eastAsia="x-none"/>
        </w:rPr>
        <w:t>immediate transmission (no LBT mode) as well as one-shot LBT mode. We hence make the following proposal</w:t>
      </w:r>
      <w:r>
        <w:rPr>
          <w:szCs w:val="20"/>
          <w:lang w:eastAsia="x-none"/>
        </w:rPr>
        <w:t>:</w:t>
      </w:r>
    </w:p>
    <w:p w14:paraId="261996F7" w14:textId="77777777" w:rsidR="00E70B5D" w:rsidRPr="00616E9B" w:rsidRDefault="00E70B5D" w:rsidP="00E70B5D">
      <w:pPr>
        <w:widowControl/>
        <w:kinsoku/>
        <w:overflowPunct/>
        <w:autoSpaceDE/>
        <w:autoSpaceDN/>
        <w:spacing w:after="0"/>
        <w:jc w:val="left"/>
        <w:rPr>
          <w:sz w:val="18"/>
          <w:lang w:eastAsia="x-none"/>
        </w:rPr>
      </w:pPr>
    </w:p>
    <w:p w14:paraId="3EC145D7" w14:textId="77777777" w:rsidR="00E70B5D" w:rsidRPr="007E6ACF" w:rsidRDefault="00E70B5D" w:rsidP="00E70B5D">
      <w:pPr>
        <w:widowControl/>
        <w:kinsoku/>
        <w:overflowPunct/>
        <w:autoSpaceDE/>
        <w:autoSpaceDN/>
        <w:spacing w:after="0"/>
        <w:rPr>
          <w:b/>
          <w:lang w:eastAsia="x-none"/>
        </w:rPr>
      </w:pPr>
      <w:bookmarkStart w:id="27" w:name="p22"/>
      <w:r w:rsidRPr="007E6ACF">
        <w:rPr>
          <w:b/>
          <w:szCs w:val="20"/>
          <w:u w:val="single"/>
          <w:lang w:eastAsia="x-none"/>
        </w:rPr>
        <w:t>Proposal</w:t>
      </w:r>
      <w:r w:rsidRPr="00140198">
        <w:rPr>
          <w:b/>
          <w:szCs w:val="20"/>
          <w:u w:val="single"/>
        </w:rPr>
        <w:t xml:space="preserve"> </w:t>
      </w:r>
      <w:r w:rsidRPr="00140198">
        <w:rPr>
          <w:b/>
          <w:szCs w:val="20"/>
          <w:u w:val="single"/>
        </w:rPr>
        <w:fldChar w:fldCharType="begin"/>
      </w:r>
      <w:r w:rsidRPr="00140198">
        <w:rPr>
          <w:b/>
          <w:szCs w:val="20"/>
          <w:u w:val="single"/>
        </w:rPr>
        <w:instrText xml:space="preserve"> AUTONUMLGL  \* Arabic \e </w:instrText>
      </w:r>
      <w:r w:rsidRPr="00140198">
        <w:rPr>
          <w:b/>
          <w:szCs w:val="20"/>
          <w:u w:val="single"/>
        </w:rPr>
        <w:fldChar w:fldCharType="end"/>
      </w:r>
      <w:r w:rsidRPr="007E6ACF">
        <w:rPr>
          <w:b/>
          <w:szCs w:val="20"/>
          <w:u w:val="single"/>
          <w:lang w:eastAsia="x-none"/>
        </w:rPr>
        <w:t>:</w:t>
      </w:r>
      <w:r w:rsidRPr="007E6ACF">
        <w:rPr>
          <w:b/>
          <w:szCs w:val="20"/>
          <w:lang w:eastAsia="x-none"/>
        </w:rPr>
        <w:t xml:space="preserve"> In a gNB acquired COT, multiple switching points with </w:t>
      </w:r>
      <w:r>
        <w:rPr>
          <w:b/>
          <w:szCs w:val="20"/>
          <w:lang w:eastAsia="x-none"/>
        </w:rPr>
        <w:t xml:space="preserve">one or more </w:t>
      </w:r>
      <w:r w:rsidRPr="007E6ACF">
        <w:rPr>
          <w:b/>
          <w:szCs w:val="20"/>
          <w:lang w:eastAsia="x-none"/>
        </w:rPr>
        <w:t>gap</w:t>
      </w:r>
      <w:r>
        <w:rPr>
          <w:b/>
          <w:szCs w:val="20"/>
          <w:lang w:eastAsia="x-none"/>
        </w:rPr>
        <w:t>s</w:t>
      </w:r>
      <w:r w:rsidRPr="007E6ACF">
        <w:rPr>
          <w:b/>
          <w:szCs w:val="20"/>
          <w:lang w:eastAsia="x-none"/>
        </w:rPr>
        <w:t xml:space="preserve"> between transmissions that exceed 25us </w:t>
      </w:r>
      <w:r>
        <w:rPr>
          <w:b/>
          <w:szCs w:val="20"/>
          <w:lang w:eastAsia="x-none"/>
        </w:rPr>
        <w:t>is</w:t>
      </w:r>
      <w:r w:rsidRPr="007E6ACF">
        <w:rPr>
          <w:b/>
          <w:szCs w:val="20"/>
          <w:lang w:eastAsia="x-none"/>
        </w:rPr>
        <w:t xml:space="preserve"> supported</w:t>
      </w:r>
      <w:r>
        <w:rPr>
          <w:b/>
          <w:szCs w:val="20"/>
          <w:lang w:eastAsia="x-none"/>
        </w:rPr>
        <w:t xml:space="preserve">. </w:t>
      </w:r>
      <w:r w:rsidRPr="007E6ACF">
        <w:rPr>
          <w:b/>
          <w:lang w:eastAsia="x-none"/>
        </w:rPr>
        <w:t xml:space="preserve">In such cases, </w:t>
      </w:r>
      <w:r>
        <w:rPr>
          <w:b/>
          <w:lang w:eastAsia="x-none"/>
        </w:rPr>
        <w:t>the following LBT scheme is used</w:t>
      </w:r>
    </w:p>
    <w:p w14:paraId="17A12738" w14:textId="77777777" w:rsidR="00E70B5D" w:rsidRDefault="00E70B5D" w:rsidP="00E70B5D">
      <w:pPr>
        <w:pStyle w:val="ListParagraph"/>
        <w:numPr>
          <w:ilvl w:val="0"/>
          <w:numId w:val="20"/>
        </w:numPr>
        <w:kinsoku/>
        <w:overflowPunct/>
        <w:jc w:val="both"/>
        <w:rPr>
          <w:b/>
          <w:lang w:eastAsia="x-none"/>
        </w:rPr>
      </w:pPr>
      <w:r w:rsidRPr="007E6ACF">
        <w:rPr>
          <w:b/>
          <w:lang w:eastAsia="x-none"/>
        </w:rPr>
        <w:t xml:space="preserve">Immediate transmission </w:t>
      </w:r>
      <w:r>
        <w:rPr>
          <w:b/>
          <w:lang w:eastAsia="x-none"/>
        </w:rPr>
        <w:t xml:space="preserve">is allowed </w:t>
      </w:r>
      <w:r w:rsidRPr="007E6ACF">
        <w:rPr>
          <w:b/>
          <w:lang w:eastAsia="x-none"/>
        </w:rPr>
        <w:t xml:space="preserve">if the switching gap is </w:t>
      </w:r>
      <w:r>
        <w:rPr>
          <w:b/>
          <w:lang w:eastAsia="x-none"/>
        </w:rPr>
        <w:t>less than</w:t>
      </w:r>
      <w:r w:rsidRPr="007E6ACF">
        <w:rPr>
          <w:b/>
          <w:lang w:eastAsia="x-none"/>
        </w:rPr>
        <w:t xml:space="preserve"> 16us</w:t>
      </w:r>
    </w:p>
    <w:p w14:paraId="1C6A4838" w14:textId="77777777" w:rsidR="00E70B5D" w:rsidRDefault="00E70B5D" w:rsidP="00E70B5D">
      <w:pPr>
        <w:pStyle w:val="ListParagraph"/>
        <w:numPr>
          <w:ilvl w:val="0"/>
          <w:numId w:val="20"/>
        </w:numPr>
        <w:kinsoku/>
        <w:overflowPunct/>
        <w:jc w:val="both"/>
        <w:rPr>
          <w:b/>
          <w:lang w:eastAsia="x-none"/>
        </w:rPr>
      </w:pPr>
      <w:r>
        <w:rPr>
          <w:b/>
          <w:lang w:eastAsia="x-none"/>
        </w:rPr>
        <w:t xml:space="preserve">25us </w:t>
      </w:r>
      <w:r w:rsidRPr="007E6ACF">
        <w:rPr>
          <w:b/>
          <w:lang w:eastAsia="x-none"/>
        </w:rPr>
        <w:t xml:space="preserve">Cat-2 LBT for switching gap greater than </w:t>
      </w:r>
      <w:r>
        <w:rPr>
          <w:b/>
          <w:lang w:eastAsia="x-none"/>
        </w:rPr>
        <w:t>25</w:t>
      </w:r>
      <w:r w:rsidRPr="007E6ACF">
        <w:rPr>
          <w:b/>
          <w:lang w:eastAsia="x-none"/>
        </w:rPr>
        <w:t xml:space="preserve">us </w:t>
      </w:r>
    </w:p>
    <w:bookmarkEnd w:id="27"/>
    <w:p w14:paraId="4FE39213" w14:textId="77777777" w:rsidR="00E70B5D" w:rsidRDefault="00E70B5D" w:rsidP="000366EC"/>
    <w:p w14:paraId="0AD87861" w14:textId="21E456D3"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proofErr w:type="gramStart"/>
      <w:r w:rsidR="00B00B7E" w:rsidRPr="00616E9B">
        <w:rPr>
          <w:i/>
          <w:color w:val="0070C0"/>
        </w:rPr>
        <w:t>b)   </w:t>
      </w:r>
      <w:proofErr w:type="gramEnd"/>
      <w:r w:rsidR="00B00B7E" w:rsidRPr="00616E9B">
        <w:rPr>
          <w:i/>
          <w:color w:val="0070C0"/>
        </w:rPr>
        <w:t xml:space="preserve">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6369D1">
      <w:pPr>
        <w:pStyle w:val="BN"/>
        <w:numPr>
          <w:ilvl w:val="0"/>
          <w:numId w:val="23"/>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w:t>
      </w:r>
      <w:proofErr w:type="gramStart"/>
      <w:r w:rsidRPr="00616E9B">
        <w:rPr>
          <w:i/>
          <w:color w:val="0070C0"/>
          <w:lang w:val="en-GB"/>
        </w:rPr>
        <w:t>3)</w:t>
      </w:r>
      <w:r w:rsidR="0025030A" w:rsidRPr="00616E9B">
        <w:rPr>
          <w:i/>
          <w:color w:val="0070C0"/>
          <w:lang w:val="en-GB"/>
        </w:rPr>
        <w:t>…</w:t>
      </w:r>
      <w:proofErr w:type="gramEnd"/>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proofErr w:type="spellStart"/>
      <w:r w:rsidR="005870A5" w:rsidRPr="00616E9B">
        <w:rPr>
          <w:lang w:val="en-GB"/>
        </w:rPr>
        <w:t>TxOP</w:t>
      </w:r>
      <w:proofErr w:type="spellEnd"/>
      <w:r w:rsidR="005870A5" w:rsidRPr="00616E9B">
        <w:rPr>
          <w:lang w:val="en-GB"/>
        </w:rPr>
        <w:t xml:space="preserve">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86C4399" w:rsidR="00B00B7E" w:rsidRDefault="00B00B7E" w:rsidP="00B54BE0">
      <w:pPr>
        <w:rPr>
          <w:b/>
        </w:rPr>
      </w:pPr>
      <w:bookmarkStart w:id="28" w:name="p23"/>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The starting points for UL transmissions in NR-U should be specified consistent with ETSI specifications</w:t>
      </w:r>
      <w:bookmarkEnd w:id="28"/>
      <w:r w:rsidR="0025030A" w:rsidRPr="00616E9B">
        <w:rPr>
          <w:b/>
        </w:rPr>
        <w:t xml:space="preserve"> </w:t>
      </w:r>
    </w:p>
    <w:p w14:paraId="4C6A27C9" w14:textId="77777777" w:rsidR="00A50E64" w:rsidRDefault="00A50E64" w:rsidP="00B54BE0">
      <w:pPr>
        <w:rPr>
          <w:b/>
        </w:rPr>
      </w:pPr>
    </w:p>
    <w:p w14:paraId="6D2FBF02" w14:textId="38329D22" w:rsidR="00BE5FF7" w:rsidRPr="007E6ACF" w:rsidRDefault="00BE5FF7" w:rsidP="00BE5FF7">
      <w:pPr>
        <w:pStyle w:val="Heading2"/>
        <w:numPr>
          <w:ilvl w:val="1"/>
          <w:numId w:val="1"/>
        </w:numPr>
      </w:pPr>
      <w:r w:rsidRPr="007E6ACF">
        <w:t xml:space="preserve">Starting Points for </w:t>
      </w:r>
      <w:r>
        <w:t>DRS</w:t>
      </w:r>
      <w:r w:rsidRPr="007E6ACF">
        <w:t xml:space="preserve"> transmissions</w:t>
      </w:r>
    </w:p>
    <w:p w14:paraId="2B604787" w14:textId="2228B9DD" w:rsidR="00121D68" w:rsidRPr="00006B14" w:rsidRDefault="00121D68" w:rsidP="00121D68">
      <w:r w:rsidRPr="00006B14">
        <w:t xml:space="preserve">For shift granularity of SS burst within the </w:t>
      </w:r>
      <w:r w:rsidR="00322425" w:rsidRPr="00006B14">
        <w:t>D</w:t>
      </w:r>
      <w:r w:rsidR="00322425">
        <w:t>RS</w:t>
      </w:r>
      <w:r w:rsidR="00322425" w:rsidRPr="00006B14">
        <w:t xml:space="preserve"> </w:t>
      </w:r>
      <w:r w:rsidRPr="00006B14">
        <w:t xml:space="preserve">window, it is preferable to allow as many DL burst start positions as possible to increase likelihood of successful DRS transmission. This can potentially be achieved by keeping granularity of SS burst shift same as SSB occasion period (i.e. SS burst can start from any SSB </w:t>
      </w:r>
      <w:r w:rsidR="005D167B">
        <w:t>position</w:t>
      </w:r>
      <w:r w:rsidRPr="00006B14">
        <w:t xml:space="preserve"> within the </w:t>
      </w:r>
      <w:r w:rsidR="001D4082">
        <w:t>DRS</w:t>
      </w:r>
      <w:r w:rsidRPr="00006B14">
        <w:t xml:space="preserve"> window). </w:t>
      </w:r>
    </w:p>
    <w:p w14:paraId="66CFA0A2" w14:textId="73301478" w:rsidR="00322425" w:rsidRDefault="00121D68" w:rsidP="00121D68">
      <w:pPr>
        <w:rPr>
          <w:b/>
        </w:rPr>
      </w:pPr>
      <w:bookmarkStart w:id="29" w:name="p24"/>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121D68">
        <w:rPr>
          <w:b/>
        </w:rPr>
        <w:t xml:space="preserve">Allow gNB to initiate transmission of SS burst from any </w:t>
      </w:r>
      <w:r w:rsidR="005D167B">
        <w:rPr>
          <w:b/>
        </w:rPr>
        <w:t xml:space="preserve">candidate </w:t>
      </w:r>
      <w:r w:rsidRPr="00121D68">
        <w:rPr>
          <w:b/>
        </w:rPr>
        <w:t xml:space="preserve">SSB </w:t>
      </w:r>
      <w:r w:rsidR="005D167B">
        <w:rPr>
          <w:b/>
        </w:rPr>
        <w:t>position</w:t>
      </w:r>
      <w:r w:rsidRPr="00121D68">
        <w:rPr>
          <w:b/>
        </w:rPr>
        <w:t xml:space="preserve"> within the </w:t>
      </w:r>
      <w:r w:rsidR="00322425" w:rsidRPr="00121D68">
        <w:rPr>
          <w:b/>
        </w:rPr>
        <w:t>D</w:t>
      </w:r>
      <w:r w:rsidR="00322425">
        <w:rPr>
          <w:b/>
        </w:rPr>
        <w:t>RS</w:t>
      </w:r>
      <w:r w:rsidR="00322425" w:rsidRPr="00121D68">
        <w:rPr>
          <w:b/>
        </w:rPr>
        <w:t xml:space="preserve"> </w:t>
      </w:r>
      <w:r w:rsidRPr="00121D68">
        <w:rPr>
          <w:b/>
        </w:rPr>
        <w:t>window.</w:t>
      </w:r>
    </w:p>
    <w:bookmarkEnd w:id="29"/>
    <w:p w14:paraId="2393A702" w14:textId="35F523E1" w:rsidR="00B44014" w:rsidRDefault="00B44014" w:rsidP="00121D68">
      <w:r w:rsidRPr="007E5532">
        <w:t xml:space="preserve">Once LBT succeeds, </w:t>
      </w:r>
      <w:r>
        <w:t xml:space="preserve">gNB should initiate transmission of SSB burst immediately from the first available SSB occasion. This will ensure high probability of non-truncated SS burst transmission within the </w:t>
      </w:r>
      <w:r w:rsidR="001D4082">
        <w:t xml:space="preserve">DRS </w:t>
      </w:r>
      <w:r>
        <w:t xml:space="preserve">window and will also help to reduce UE power consumption to monitor SSBs (for e.g. UE can decide when to stop DRS monitoring within an </w:t>
      </w:r>
      <w:r w:rsidR="001D4082">
        <w:t xml:space="preserve">DRS </w:t>
      </w:r>
      <w:r>
        <w:t>window based on successful reception of an SSB).</w:t>
      </w:r>
    </w:p>
    <w:p w14:paraId="39C89F8D" w14:textId="5CAD8F5D" w:rsidR="00B44014" w:rsidRPr="00B44014" w:rsidRDefault="00B44014" w:rsidP="00121D68">
      <w:pPr>
        <w:rPr>
          <w:b/>
        </w:rPr>
      </w:pPr>
      <w:bookmarkStart w:id="30" w:name="p25"/>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B44014">
        <w:rPr>
          <w:b/>
        </w:rPr>
        <w:t xml:space="preserve">gNB should initiate SS burst </w:t>
      </w:r>
      <w:r>
        <w:rPr>
          <w:b/>
        </w:rPr>
        <w:t>transmission starting from the</w:t>
      </w:r>
      <w:r w:rsidRPr="00B44014">
        <w:rPr>
          <w:b/>
        </w:rPr>
        <w:t xml:space="preserve"> first </w:t>
      </w:r>
      <w:r>
        <w:rPr>
          <w:b/>
        </w:rPr>
        <w:t xml:space="preserve">available </w:t>
      </w:r>
      <w:r w:rsidRPr="00B44014">
        <w:rPr>
          <w:b/>
        </w:rPr>
        <w:t>SSB occasion after LBT succeeds</w:t>
      </w:r>
      <w:r w:rsidRPr="00121D68">
        <w:rPr>
          <w:b/>
        </w:rPr>
        <w:t>.</w:t>
      </w:r>
    </w:p>
    <w:bookmarkEnd w:id="30"/>
    <w:p w14:paraId="37E31D02" w14:textId="2BE4908D" w:rsidR="002B491E" w:rsidRDefault="002B491E" w:rsidP="007E5532">
      <w:r>
        <w:t xml:space="preserve">Some companies have proposed restricting the number of cat-2 LBT attempts in each DRS window to </w:t>
      </w:r>
      <w:r w:rsidR="00EB4DEE">
        <w:t xml:space="preserve">a </w:t>
      </w:r>
      <w:r>
        <w:t xml:space="preserve">value that </w:t>
      </w:r>
      <w:r w:rsidR="00EB4DEE">
        <w:t xml:space="preserve">was </w:t>
      </w:r>
      <w:r>
        <w:t xml:space="preserve">used in LTE-LAA for DRS transmission in a DMTC window due to co-existence considerations. </w:t>
      </w:r>
      <w:r w:rsidR="00EB4DEE">
        <w:t>We however do not see a need for such restrictions as, d</w:t>
      </w:r>
      <w:r>
        <w:t>uring the SI phase, fair coexistence was shown with cat-2 LBT for DRS transmission done every 0.25ms.  We also note that the DRS duration in NR-U can be smaller than LTE-LAA. For example, with single beam and 30</w:t>
      </w:r>
      <w:r w:rsidR="007E5532">
        <w:t>kH</w:t>
      </w:r>
      <w:r>
        <w:t xml:space="preserve">z SCS, DRS may just be 0.25ms long vs ~1ms in LTE-LAA. Also, different </w:t>
      </w:r>
      <w:proofErr w:type="spellStart"/>
      <w:r>
        <w:t>gNBs</w:t>
      </w:r>
      <w:proofErr w:type="spellEnd"/>
      <w:r>
        <w:t xml:space="preserve"> may choose different periodicities of DRS transmissions such as 20ms, 40ms or 80ms. A blanket restriction that doesn’t consider any of these properties of DRS transmission is especially not warranted.</w:t>
      </w:r>
    </w:p>
    <w:p w14:paraId="64791FB7" w14:textId="29D584AE" w:rsidR="003F1585" w:rsidRPr="003F1585" w:rsidRDefault="003F1585" w:rsidP="003F1585">
      <w:pPr>
        <w:pStyle w:val="Heading2"/>
        <w:numPr>
          <w:ilvl w:val="1"/>
          <w:numId w:val="1"/>
        </w:numPr>
      </w:pPr>
      <w:r w:rsidRPr="003F1585">
        <w:t xml:space="preserve">LBT procedure for </w:t>
      </w:r>
      <w:r w:rsidR="00723BD2">
        <w:t xml:space="preserve">operation over </w:t>
      </w:r>
      <w:r w:rsidRPr="003F1585">
        <w:t>multi</w:t>
      </w:r>
      <w:r w:rsidR="00723BD2">
        <w:t xml:space="preserve">ple </w:t>
      </w:r>
      <w:r w:rsidRPr="003F1585">
        <w:t>LBT subband</w:t>
      </w:r>
      <w:r w:rsidR="00723BD2">
        <w:t>s</w:t>
      </w:r>
      <w:r w:rsidR="00824BB6">
        <w:t xml:space="preserve"> </w:t>
      </w:r>
    </w:p>
    <w:p w14:paraId="76013489" w14:textId="75B44D81" w:rsidR="002B491E" w:rsidRPr="003F1585" w:rsidRDefault="003F1585" w:rsidP="007B4B5A">
      <w:r>
        <w:t>In</w:t>
      </w:r>
      <w:r w:rsidR="00723BD2">
        <w:t xml:space="preserve"> LTE-</w:t>
      </w:r>
      <w:r>
        <w:t xml:space="preserve">LAA, for multi-carrier operation on unlicensed spectrum two types of LBT procedures </w:t>
      </w:r>
      <w:r w:rsidR="00723BD2">
        <w:t>are</w:t>
      </w:r>
      <w:r>
        <w:t xml:space="preserve"> supported. </w:t>
      </w:r>
      <w:r w:rsidR="00555CB3">
        <w:t>The first type</w:t>
      </w:r>
      <w:r>
        <w:t xml:space="preserve"> </w:t>
      </w:r>
      <w:r w:rsidR="00555CB3">
        <w:t>uses</w:t>
      </w:r>
      <w:r>
        <w:t xml:space="preserve"> independent </w:t>
      </w:r>
      <w:r w:rsidR="00555CB3">
        <w:t xml:space="preserve">cat-4 </w:t>
      </w:r>
      <w:r>
        <w:t xml:space="preserve">LBT per carrier and second type </w:t>
      </w:r>
      <w:r w:rsidR="00555CB3">
        <w:t xml:space="preserve">uses cat-4 LBT on one carrier (which is randomly selected or changed only once every second) and </w:t>
      </w:r>
      <w:r w:rsidR="009B381F">
        <w:t>cat-2</w:t>
      </w:r>
      <w:r w:rsidR="00555CB3">
        <w:t xml:space="preserve"> LBT </w:t>
      </w:r>
      <w:r w:rsidR="009B381F">
        <w:t xml:space="preserve">is used </w:t>
      </w:r>
      <w:r w:rsidR="00555CB3">
        <w:t xml:space="preserve">on </w:t>
      </w:r>
      <w:r w:rsidR="009B381F">
        <w:t xml:space="preserve">the </w:t>
      </w:r>
      <w:r w:rsidR="00555CB3">
        <w:t xml:space="preserve">other carriers. Similar procedures were also defined for </w:t>
      </w:r>
      <w:r w:rsidR="00723BD2">
        <w:t>LTE-</w:t>
      </w:r>
      <w:proofErr w:type="spellStart"/>
      <w:r w:rsidR="00555CB3">
        <w:t>eLAA</w:t>
      </w:r>
      <w:proofErr w:type="spellEnd"/>
      <w:r w:rsidR="00555CB3">
        <w:t xml:space="preserve"> for multi-carrier operation at the UE. UE could perform cat-4 LBT on a randomly selected carrier from the a</w:t>
      </w:r>
      <w:r w:rsidR="00723BD2">
        <w:t>llocated</w:t>
      </w:r>
      <w:r w:rsidR="00555CB3">
        <w:t xml:space="preserve"> carriers or gNB could signal independent LBT types on each carrier. </w:t>
      </w:r>
      <w:r w:rsidR="00391DAA">
        <w:t xml:space="preserve">It was already agreed that these </w:t>
      </w:r>
      <w:r w:rsidR="00555CB3">
        <w:t xml:space="preserve">procedures should </w:t>
      </w:r>
      <w:r w:rsidR="00723BD2">
        <w:t>be carried</w:t>
      </w:r>
      <w:r w:rsidR="00555CB3">
        <w:t xml:space="preserve"> over to NR-U.</w:t>
      </w:r>
      <w:r w:rsidR="0010052D">
        <w:t xml:space="preserve"> </w:t>
      </w:r>
      <w:r w:rsidR="00391DAA">
        <w:t>However, some modifications/clarifications are needed to handle the case when one carrier spans more than one LBT subband.</w:t>
      </w:r>
    </w:p>
    <w:p w14:paraId="54798D83" w14:textId="554C33E0" w:rsidR="002B491E" w:rsidRDefault="00D728E2" w:rsidP="002B491E">
      <w:r>
        <w:t xml:space="preserve">In </w:t>
      </w:r>
      <w:r>
        <w:fldChar w:fldCharType="begin"/>
      </w:r>
      <w:r>
        <w:instrText xml:space="preserve"> REF _Ref7072927 \h </w:instrText>
      </w:r>
      <w:r>
        <w:fldChar w:fldCharType="separate"/>
      </w:r>
      <w:r w:rsidR="00CE4351">
        <w:t xml:space="preserve">Figure </w:t>
      </w:r>
      <w:r w:rsidR="00CE4351">
        <w:rPr>
          <w:noProof/>
        </w:rPr>
        <w:t>5</w:t>
      </w:r>
      <w:r>
        <w:fldChar w:fldCharType="end"/>
      </w:r>
      <w:r>
        <w:t xml:space="preserve"> we consider a scenario w</w:t>
      </w:r>
      <w:r w:rsidR="002B491E">
        <w:t xml:space="preserve">hen a </w:t>
      </w:r>
      <w:r>
        <w:t xml:space="preserve">scheduled </w:t>
      </w:r>
      <w:r w:rsidR="002B491E">
        <w:t xml:space="preserve">UL transmission on a carrier spans more than one LBT subband and the UE </w:t>
      </w:r>
      <w:proofErr w:type="gramStart"/>
      <w:r w:rsidR="002B491E">
        <w:t>is able to</w:t>
      </w:r>
      <w:proofErr w:type="gramEnd"/>
      <w:r w:rsidR="002B491E">
        <w:t xml:space="preserve"> transmit in UL only when LBT passes on all of the allocated LBT subbands</w:t>
      </w:r>
      <w:r>
        <w:t xml:space="preserve">. In such scenarios, </w:t>
      </w:r>
      <w:r w:rsidR="002B491E">
        <w:t xml:space="preserve">clarifications need to be provided on when cat-4 LBT on one of these subbands </w:t>
      </w:r>
      <w:proofErr w:type="gramStart"/>
      <w:r w:rsidR="002B491E">
        <w:t>is considered to be</w:t>
      </w:r>
      <w:proofErr w:type="gramEnd"/>
      <w:r w:rsidR="002B491E">
        <w:t xml:space="preserve"> </w:t>
      </w:r>
      <w:r w:rsidR="0026529C">
        <w:t>successful</w:t>
      </w:r>
      <w:r>
        <w:t>.</w:t>
      </w:r>
      <w:r w:rsidR="002B491E">
        <w:t xml:space="preserve"> Is it only when cat-4 LBT on one of the allocated subbands + cat-2 LBT on rest of the allocated subbands pass and UE </w:t>
      </w:r>
      <w:proofErr w:type="gramStart"/>
      <w:r w:rsidR="002B491E">
        <w:t>is able to</w:t>
      </w:r>
      <w:proofErr w:type="gramEnd"/>
      <w:r w:rsidR="002B491E">
        <w:t xml:space="preserve"> transmit on the carrier or can we consider cat-4 LBT as </w:t>
      </w:r>
      <w:r w:rsidR="0026529C">
        <w:t xml:space="preserve">successful </w:t>
      </w:r>
      <w:r w:rsidR="002B491E">
        <w:t>even through cat-2 LBT failed on one of the other allocated subbands and UE is unable to transmit on that carrier</w:t>
      </w:r>
      <w:r>
        <w:t>?</w:t>
      </w:r>
      <w:r w:rsidR="002B491E">
        <w:t xml:space="preserve"> With the former option, UE can transmit on other carriers with cat-2 LBT only if UE transmits data on the carrier where it performs cat-4 LBT. In the latter option, UE can transmit on other carriers with cat-2 LBT even if UE doesn’t transmit on the carrier where cat-4 LBT </w:t>
      </w:r>
      <w:r w:rsidR="0026529C">
        <w:t>is</w:t>
      </w:r>
      <w:r w:rsidR="002B491E">
        <w:t xml:space="preserve"> </w:t>
      </w:r>
      <w:r w:rsidR="0026529C">
        <w:t>performed</w:t>
      </w:r>
      <w:r w:rsidR="002B491E">
        <w:t>.</w:t>
      </w:r>
      <w:r w:rsidR="00CE4351">
        <w:t xml:space="preserve"> We feel the latter option should be allowed since UE did pass cat-4 LBT and won the right to use the medium.</w:t>
      </w:r>
    </w:p>
    <w:p w14:paraId="5636B973" w14:textId="77777777" w:rsidR="002B491E" w:rsidRDefault="002B491E" w:rsidP="002B491E">
      <w:pPr>
        <w:keepNext/>
      </w:pPr>
      <w:r w:rsidRPr="00FE22BF">
        <w:rPr>
          <w:noProof/>
        </w:rPr>
        <w:lastRenderedPageBreak/>
        <w:drawing>
          <wp:inline distT="0" distB="0" distL="0" distR="0" wp14:anchorId="0A7D23EB" wp14:editId="7DD7AF55">
            <wp:extent cx="5677643" cy="2536927"/>
            <wp:effectExtent l="0" t="0" r="0" b="0"/>
            <wp:docPr id="84" name="Picture 3">
              <a:extLst xmlns:a="http://schemas.openxmlformats.org/drawingml/2006/main">
                <a:ext uri="{FF2B5EF4-FFF2-40B4-BE49-F238E27FC236}">
                  <a16:creationId xmlns:a16="http://schemas.microsoft.com/office/drawing/2014/main" id="{5EB1A6FA-51D4-4B88-93B6-59DFB475D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EB1A6FA-51D4-4B88-93B6-59DFB475D9A3}"/>
                        </a:ext>
                      </a:extLst>
                    </pic:cNvPr>
                    <pic:cNvPicPr>
                      <a:picLocks noChangeAspect="1"/>
                    </pic:cNvPicPr>
                  </pic:nvPicPr>
                  <pic:blipFill>
                    <a:blip r:embed="rId23"/>
                    <a:stretch>
                      <a:fillRect/>
                    </a:stretch>
                  </pic:blipFill>
                  <pic:spPr>
                    <a:xfrm>
                      <a:off x="0" y="0"/>
                      <a:ext cx="5677643" cy="2536927"/>
                    </a:xfrm>
                    <a:prstGeom prst="rect">
                      <a:avLst/>
                    </a:prstGeom>
                  </pic:spPr>
                </pic:pic>
              </a:graphicData>
            </a:graphic>
          </wp:inline>
        </w:drawing>
      </w:r>
    </w:p>
    <w:p w14:paraId="158F0898" w14:textId="5E4AB1C4" w:rsidR="002B491E" w:rsidRDefault="002B491E" w:rsidP="007E5532">
      <w:pPr>
        <w:pStyle w:val="Caption"/>
        <w:jc w:val="center"/>
      </w:pPr>
      <w:bookmarkStart w:id="31" w:name="_Ref7072927"/>
      <w:r>
        <w:t xml:space="preserve">Figure </w:t>
      </w:r>
      <w:r>
        <w:fldChar w:fldCharType="begin"/>
      </w:r>
      <w:r>
        <w:instrText xml:space="preserve"> SEQ Figure \* ARABIC </w:instrText>
      </w:r>
      <w:r>
        <w:fldChar w:fldCharType="separate"/>
      </w:r>
      <w:r w:rsidR="00CE4351">
        <w:rPr>
          <w:noProof/>
        </w:rPr>
        <w:t>5</w:t>
      </w:r>
      <w:r>
        <w:fldChar w:fldCharType="end"/>
      </w:r>
      <w:bookmarkEnd w:id="31"/>
      <w:r>
        <w:t>: Multi-carrier LBT with one carrier having more than one LBT subband</w:t>
      </w:r>
    </w:p>
    <w:p w14:paraId="1A3982FA" w14:textId="5BB4693A" w:rsidR="00391DAA" w:rsidRPr="00B44014" w:rsidRDefault="00391DAA" w:rsidP="00391DAA">
      <w:pPr>
        <w:rPr>
          <w:b/>
        </w:rPr>
      </w:pPr>
      <w:bookmarkStart w:id="32" w:name="p26"/>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Pr>
          <w:b/>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bookmarkEnd w:id="32"/>
    <w:p w14:paraId="42A3D740" w14:textId="4A64BC0D" w:rsidR="00505250" w:rsidRPr="00D4173D" w:rsidRDefault="00505250" w:rsidP="00505250">
      <w:pPr>
        <w:pStyle w:val="Heading2"/>
        <w:numPr>
          <w:ilvl w:val="1"/>
          <w:numId w:val="1"/>
        </w:numPr>
      </w:pPr>
      <w:r>
        <w:t>Wideband LBT</w:t>
      </w:r>
    </w:p>
    <w:p w14:paraId="22858233" w14:textId="2ADCCDE5" w:rsidR="00505250" w:rsidRPr="003F1585" w:rsidRDefault="00505250" w:rsidP="00505250">
      <w:r>
        <w:t xml:space="preserve">For wideband LBT, </w:t>
      </w:r>
      <w:r w:rsidR="00723BD2">
        <w:t xml:space="preserve">the regulations require </w:t>
      </w:r>
      <w:r>
        <w:t xml:space="preserve">a node </w:t>
      </w:r>
      <w:r w:rsidR="00723BD2">
        <w:t xml:space="preserve">to </w:t>
      </w:r>
      <w:r>
        <w:t>perform energy measurement</w:t>
      </w:r>
      <w:r w:rsidR="0010052D">
        <w:t xml:space="preserve"> over a slot (e.g. 9us slots)</w:t>
      </w:r>
      <w:r>
        <w:t xml:space="preserve"> in each LBT subband (e.g. BW of 20 MHz) and compare that to an ED threshold (</w:t>
      </w:r>
      <w:proofErr w:type="spellStart"/>
      <w:r>
        <w:t>e.g</w:t>
      </w:r>
      <w:proofErr w:type="spellEnd"/>
      <w:r>
        <w:t xml:space="preserve"> -72dBm) to determine if that subband is busy or idle</w:t>
      </w:r>
      <w:r w:rsidR="0010052D">
        <w:t xml:space="preserve"> for that slot</w:t>
      </w:r>
      <w:r>
        <w:t>. In some cases</w:t>
      </w:r>
      <w:r w:rsidR="0010052D">
        <w:t>,</w:t>
      </w:r>
      <w:r>
        <w:t xml:space="preserve"> it may be beneficial from UE implementation and power consumption perspectives to allow UE to </w:t>
      </w:r>
      <w:r w:rsidR="00723BD2">
        <w:t xml:space="preserve">perform a common energy measurement over multiple LBT subbands. In these cases, to keep the LBT procedure fair, the node should declare the slot as </w:t>
      </w:r>
      <w:r w:rsidR="004375D7">
        <w:t xml:space="preserve">busy </w:t>
      </w:r>
      <w:r w:rsidR="00723BD2">
        <w:t>even if interference is observed only on one LBT subband at the ED threshold used for a single LBT subband. Hence the ED threshold used for the wideband LBT should be the same as the ED threshold for a single LBT subband.</w:t>
      </w:r>
      <w:r w:rsidR="0010052D">
        <w:t xml:space="preserve"> We do note that this does lead to degraded channel access when the node sees similar interference level on the different LBT subbands. However, that is a price it will need to pay in case it chooses to perform wideband LBT.</w:t>
      </w:r>
    </w:p>
    <w:p w14:paraId="76E0B118" w14:textId="41692360" w:rsidR="00505250" w:rsidRPr="009B381F" w:rsidRDefault="00505250" w:rsidP="00505250">
      <w:pPr>
        <w:rPr>
          <w:b/>
        </w:rPr>
      </w:pPr>
      <w:bookmarkStart w:id="33" w:name="p27"/>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w:t>
      </w:r>
      <w:r w:rsidR="00391DAA">
        <w:rPr>
          <w:b/>
        </w:rPr>
        <w:t>As an implementation choice, w</w:t>
      </w:r>
      <w:r w:rsidR="00391DAA" w:rsidRPr="009B381F">
        <w:rPr>
          <w:b/>
        </w:rPr>
        <w:t xml:space="preserve">ideband </w:t>
      </w:r>
      <w:r w:rsidR="00723BD2" w:rsidRPr="009B381F">
        <w:rPr>
          <w:b/>
        </w:rPr>
        <w:t>LBT, where a common energy measurement is done over multiple LBT subbands, is supported with same ED threshold as that used for single LBT subband</w:t>
      </w:r>
    </w:p>
    <w:bookmarkEnd w:id="33"/>
    <w:p w14:paraId="4ABAA68D" w14:textId="459272DA" w:rsidR="002913D5" w:rsidRPr="00D4173D" w:rsidRDefault="007A7B6D" w:rsidP="002913D5">
      <w:pPr>
        <w:pStyle w:val="Heading2"/>
        <w:numPr>
          <w:ilvl w:val="1"/>
          <w:numId w:val="1"/>
        </w:numPr>
      </w:pPr>
      <w:r>
        <w:t xml:space="preserve">LBT for </w:t>
      </w:r>
      <w:r w:rsidR="002913D5">
        <w:t>10MHz</w:t>
      </w:r>
      <w:r>
        <w:t xml:space="preserve"> BW</w:t>
      </w:r>
    </w:p>
    <w:p w14:paraId="759456C5" w14:textId="6597ADB0" w:rsidR="002913D5" w:rsidRPr="003F1585" w:rsidRDefault="002913D5" w:rsidP="002913D5">
      <w:r>
        <w:t>NR-U is also required to support operation on unlicensed spectrum with carriers having 10Mhz BW in LAA mode. This would this require adding support of LBT measurements in 10MHz BW. The LBT threshold in this case would be 3dB lower than that for 20MHz. Similar support for 10MHz operation was also provided in LTE-LAA.</w:t>
      </w:r>
    </w:p>
    <w:p w14:paraId="56D1C4D1" w14:textId="16787B36" w:rsidR="002913D5" w:rsidRPr="009B381F" w:rsidRDefault="002913D5" w:rsidP="002913D5">
      <w:pPr>
        <w:rPr>
          <w:b/>
        </w:rPr>
      </w:pPr>
      <w:bookmarkStart w:id="34" w:name="p28"/>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w:t>
      </w:r>
      <w:r>
        <w:rPr>
          <w:b/>
        </w:rPr>
        <w:t>LBT in 10MHz BW is supported with ED threshold 3dB lower than that for 20MHz BW.</w:t>
      </w:r>
    </w:p>
    <w:p w14:paraId="672981CB" w14:textId="67E16F4D" w:rsidR="00A459DE" w:rsidRPr="0063432A" w:rsidRDefault="00A459DE" w:rsidP="00A459DE">
      <w:pPr>
        <w:pStyle w:val="Heading1"/>
        <w:rPr>
          <w:rFonts w:ascii="Times New Roman" w:hAnsi="Times New Roman"/>
        </w:rPr>
      </w:pPr>
      <w:bookmarkStart w:id="35" w:name="_GoBack"/>
      <w:bookmarkEnd w:id="34"/>
      <w:bookmarkEnd w:id="35"/>
      <w:r w:rsidRPr="0063432A">
        <w:rPr>
          <w:rFonts w:ascii="Times New Roman" w:hAnsi="Times New Roman"/>
        </w:rPr>
        <w:t>Conclusions</w:t>
      </w:r>
    </w:p>
    <w:p w14:paraId="476EE643" w14:textId="057F2107" w:rsidR="00D8641F" w:rsidRDefault="00D8641F" w:rsidP="006D0719">
      <w:pPr>
        <w:rPr>
          <w:lang w:eastAsia="ko-KR"/>
        </w:rPr>
      </w:pPr>
      <w:r w:rsidRPr="00616E9B">
        <w:rPr>
          <w:lang w:eastAsia="ko-KR"/>
        </w:rPr>
        <w:t>The proposals and observations made in this contribution are summarized below</w:t>
      </w:r>
      <w:r w:rsidR="00F36379">
        <w:rPr>
          <w:lang w:eastAsia="ko-KR"/>
        </w:rPr>
        <w:t>:</w:t>
      </w:r>
    </w:p>
    <w:p w14:paraId="6B366077" w14:textId="77777777" w:rsidR="00CE4351" w:rsidRPr="00A27CE8" w:rsidRDefault="00FD4ED8" w:rsidP="007E6ACF">
      <w:pPr>
        <w:tabs>
          <w:tab w:val="left" w:pos="1397"/>
        </w:tabs>
        <w:rPr>
          <w:b/>
        </w:rPr>
      </w:pPr>
      <w:r>
        <w:rPr>
          <w:lang w:eastAsia="ko-KR"/>
        </w:rPr>
        <w:fldChar w:fldCharType="begin"/>
      </w:r>
      <w:r>
        <w:rPr>
          <w:lang w:eastAsia="ko-KR"/>
        </w:rPr>
        <w:instrText xml:space="preserve"> REF p01 \h </w:instrText>
      </w:r>
      <w:r>
        <w:rPr>
          <w:lang w:eastAsia="ko-KR"/>
        </w:rPr>
      </w:r>
      <w:r>
        <w:rPr>
          <w:lang w:eastAsia="ko-KR"/>
        </w:rPr>
        <w:fldChar w:fldCharType="separate"/>
      </w:r>
      <w:r w:rsidR="00CE4351" w:rsidRPr="00A27CE8">
        <w:rPr>
          <w:b/>
          <w:u w:val="single"/>
        </w:rPr>
        <w:t xml:space="preserve">Proposal </w:t>
      </w:r>
      <w:r w:rsidR="00CE4351">
        <w:rPr>
          <w:b/>
          <w:u w:val="single"/>
        </w:rPr>
        <w:t>1</w:t>
      </w:r>
      <w:r w:rsidR="00CE4351" w:rsidRPr="00A27CE8">
        <w:rPr>
          <w:b/>
          <w:u w:val="single"/>
        </w:rPr>
        <w:t>:</w:t>
      </w:r>
      <w:r w:rsidR="00CE4351" w:rsidRPr="00EF4C17">
        <w:rPr>
          <w:b/>
        </w:rPr>
        <w:t xml:space="preserve"> </w:t>
      </w:r>
      <w:r w:rsidR="00CE4351" w:rsidRPr="00A27CE8">
        <w:rPr>
          <w:b/>
        </w:rPr>
        <w:t xml:space="preserve">LBT type and CAPC </w:t>
      </w:r>
      <w:r w:rsidR="00CE4351">
        <w:rPr>
          <w:b/>
        </w:rPr>
        <w:t>are</w:t>
      </w:r>
      <w:r w:rsidR="00CE4351" w:rsidRPr="00A27CE8">
        <w:rPr>
          <w:b/>
        </w:rPr>
        <w:t xml:space="preserve"> indicated in UL grant in DCI and UL grant in RAR.</w:t>
      </w:r>
    </w:p>
    <w:p w14:paraId="2411BEF4" w14:textId="1ABA4A81" w:rsidR="00FD4ED8" w:rsidRDefault="00FD4ED8" w:rsidP="005A3EEA">
      <w:pPr>
        <w:tabs>
          <w:tab w:val="left" w:pos="1397"/>
        </w:tabs>
        <w:rPr>
          <w:lang w:eastAsia="ko-KR"/>
        </w:rPr>
      </w:pPr>
      <w:r>
        <w:rPr>
          <w:lang w:eastAsia="ko-KR"/>
        </w:rPr>
        <w:fldChar w:fldCharType="end"/>
      </w:r>
      <w:r>
        <w:rPr>
          <w:lang w:eastAsia="ko-KR"/>
        </w:rPr>
        <w:fldChar w:fldCharType="begin"/>
      </w:r>
      <w:r>
        <w:rPr>
          <w:lang w:eastAsia="ko-KR"/>
        </w:rPr>
        <w:instrText xml:space="preserve"> REF p02 \h </w:instrText>
      </w:r>
      <w:r>
        <w:rPr>
          <w:lang w:eastAsia="ko-KR"/>
        </w:rPr>
      </w:r>
      <w:r>
        <w:rPr>
          <w:lang w:eastAsia="ko-KR"/>
        </w:rPr>
        <w:fldChar w:fldCharType="separate"/>
      </w:r>
      <w:r w:rsidR="00CE4351" w:rsidRPr="00A27CE8">
        <w:rPr>
          <w:b/>
          <w:u w:val="single"/>
        </w:rPr>
        <w:t xml:space="preserve">Proposal </w:t>
      </w:r>
      <w:r w:rsidR="00CE4351">
        <w:rPr>
          <w:b/>
          <w:u w:val="single"/>
        </w:rPr>
        <w:t>2</w:t>
      </w:r>
      <w:r w:rsidR="00CE4351" w:rsidRPr="00A27CE8">
        <w:rPr>
          <w:b/>
          <w:u w:val="single"/>
        </w:rPr>
        <w:t xml:space="preserve">: </w:t>
      </w:r>
      <w:r w:rsidR="00CE4351" w:rsidRPr="00A27CE8">
        <w:rPr>
          <w:b/>
        </w:rPr>
        <w:t>LBT type is also indicated in any other DCI that triggers UL transmission (</w:t>
      </w:r>
      <w:proofErr w:type="spellStart"/>
      <w:r w:rsidR="00CE4351" w:rsidRPr="00A27CE8">
        <w:rPr>
          <w:b/>
        </w:rPr>
        <w:t>e.g</w:t>
      </w:r>
      <w:proofErr w:type="spellEnd"/>
      <w:r w:rsidR="00CE4351" w:rsidRPr="00A27CE8">
        <w:rPr>
          <w:b/>
        </w:rPr>
        <w:t xml:space="preserve"> </w:t>
      </w:r>
      <w:r w:rsidR="00CE4351">
        <w:rPr>
          <w:b/>
        </w:rPr>
        <w:t>DCIs</w:t>
      </w:r>
      <w:r w:rsidR="00CE4351" w:rsidRPr="00A27CE8">
        <w:rPr>
          <w:b/>
        </w:rPr>
        <w:t xml:space="preserve"> </w:t>
      </w:r>
      <w:r w:rsidR="00CE4351">
        <w:rPr>
          <w:b/>
        </w:rPr>
        <w:t>leading to</w:t>
      </w:r>
      <w:r w:rsidR="00CE4351" w:rsidRPr="00A27CE8">
        <w:rPr>
          <w:b/>
        </w:rPr>
        <w:t xml:space="preserve"> PUCCH</w:t>
      </w:r>
      <w:r w:rsidR="00CE4351">
        <w:rPr>
          <w:b/>
        </w:rPr>
        <w:t xml:space="preserve"> transmission</w:t>
      </w:r>
      <w:r w:rsidR="00CE4351" w:rsidRPr="00A27CE8">
        <w:rPr>
          <w:b/>
        </w:rPr>
        <w:t>)</w:t>
      </w:r>
      <w:r>
        <w:rPr>
          <w:lang w:eastAsia="ko-KR"/>
        </w:rPr>
        <w:fldChar w:fldCharType="end"/>
      </w:r>
    </w:p>
    <w:p w14:paraId="3C3288B9" w14:textId="77777777" w:rsidR="00CE4351" w:rsidRPr="00712027" w:rsidRDefault="00FD4ED8" w:rsidP="005A3EEA">
      <w:pPr>
        <w:tabs>
          <w:tab w:val="left" w:pos="1397"/>
        </w:tabs>
        <w:rPr>
          <w:b/>
        </w:rPr>
      </w:pPr>
      <w:r>
        <w:rPr>
          <w:lang w:eastAsia="ko-KR"/>
        </w:rPr>
        <w:fldChar w:fldCharType="begin"/>
      </w:r>
      <w:r>
        <w:rPr>
          <w:lang w:eastAsia="ko-KR"/>
        </w:rPr>
        <w:instrText xml:space="preserve"> REF p03 \h </w:instrText>
      </w:r>
      <w:r>
        <w:rPr>
          <w:lang w:eastAsia="ko-KR"/>
        </w:rPr>
      </w:r>
      <w:r>
        <w:rPr>
          <w:lang w:eastAsia="ko-KR"/>
        </w:rPr>
        <w:fldChar w:fldCharType="separate"/>
      </w:r>
      <w:r w:rsidR="00CE4351" w:rsidRPr="00712027">
        <w:rPr>
          <w:b/>
          <w:u w:val="single"/>
        </w:rPr>
        <w:t xml:space="preserve">Proposal </w:t>
      </w:r>
      <w:r w:rsidR="00CE4351">
        <w:rPr>
          <w:b/>
          <w:u w:val="single"/>
        </w:rPr>
        <w:t>3</w:t>
      </w:r>
      <w:r w:rsidR="00CE4351" w:rsidRPr="00712027">
        <w:rPr>
          <w:b/>
          <w:u w:val="single"/>
        </w:rPr>
        <w:t>:</w:t>
      </w:r>
      <w:r w:rsidR="00CE4351" w:rsidRPr="0013336E">
        <w:rPr>
          <w:b/>
        </w:rPr>
        <w:t xml:space="preserve"> </w:t>
      </w:r>
      <w:r w:rsidR="00CE4351" w:rsidRPr="00712027">
        <w:rPr>
          <w:b/>
        </w:rPr>
        <w:t>The LBT type indication may comprise no LBT, 16</w:t>
      </w:r>
      <w:r w:rsidR="00CE4351">
        <w:rPr>
          <w:b/>
        </w:rPr>
        <w:t>us</w:t>
      </w:r>
      <w:r w:rsidR="00CE4351" w:rsidRPr="00712027">
        <w:rPr>
          <w:b/>
        </w:rPr>
        <w:t xml:space="preserve"> cat-2 LBT, 25us cat-2 LBT and cat-4 LBT</w:t>
      </w:r>
    </w:p>
    <w:p w14:paraId="79B3F845" w14:textId="77777777" w:rsidR="00CE4351" w:rsidRPr="0013336E" w:rsidRDefault="00CE4351" w:rsidP="0013336E">
      <w:pPr>
        <w:pStyle w:val="ListParagraph"/>
        <w:numPr>
          <w:ilvl w:val="0"/>
          <w:numId w:val="37"/>
        </w:numPr>
        <w:tabs>
          <w:tab w:val="left" w:pos="1397"/>
        </w:tabs>
        <w:rPr>
          <w:b/>
        </w:rPr>
      </w:pPr>
      <w:r w:rsidRPr="00712027">
        <w:rPr>
          <w:b/>
        </w:rPr>
        <w:t>The set of LBT types used may be RRC configured or may be implicitly determined (</w:t>
      </w:r>
      <w:proofErr w:type="spellStart"/>
      <w:r w:rsidRPr="00712027">
        <w:rPr>
          <w:b/>
        </w:rPr>
        <w:t>e.g</w:t>
      </w:r>
      <w:proofErr w:type="spellEnd"/>
      <w:r w:rsidRPr="00712027">
        <w:rPr>
          <w:b/>
        </w:rPr>
        <w:t xml:space="preserve"> based on whether the gNB is in LBE or FBE mode)</w:t>
      </w:r>
      <w:r>
        <w:rPr>
          <w:b/>
        </w:rPr>
        <w:t xml:space="preserve"> and may be different for different signals/channels. Details FFS.</w:t>
      </w:r>
    </w:p>
    <w:p w14:paraId="66CD60BB" w14:textId="77777777" w:rsidR="00CE4351" w:rsidRPr="0013336E" w:rsidRDefault="00FD4ED8" w:rsidP="0013336E">
      <w:pPr>
        <w:tabs>
          <w:tab w:val="left" w:pos="1397"/>
        </w:tabs>
        <w:rPr>
          <w:b/>
        </w:rPr>
      </w:pPr>
      <w:r>
        <w:rPr>
          <w:lang w:eastAsia="ko-KR"/>
        </w:rPr>
        <w:fldChar w:fldCharType="end"/>
      </w:r>
      <w:r>
        <w:rPr>
          <w:lang w:eastAsia="ko-KR"/>
        </w:rPr>
        <w:fldChar w:fldCharType="begin"/>
      </w:r>
      <w:r>
        <w:rPr>
          <w:lang w:eastAsia="ko-KR"/>
        </w:rPr>
        <w:instrText xml:space="preserve"> REF p04 \h </w:instrText>
      </w:r>
      <w:r>
        <w:rPr>
          <w:lang w:eastAsia="ko-KR"/>
        </w:rPr>
      </w:r>
      <w:r>
        <w:rPr>
          <w:lang w:eastAsia="ko-KR"/>
        </w:rPr>
        <w:fldChar w:fldCharType="separate"/>
      </w:r>
      <w:r w:rsidR="00CE4351" w:rsidRPr="00712027">
        <w:rPr>
          <w:b/>
          <w:u w:val="single"/>
        </w:rPr>
        <w:t xml:space="preserve">Proposal </w:t>
      </w:r>
      <w:r w:rsidR="00CE4351">
        <w:rPr>
          <w:b/>
          <w:u w:val="single"/>
        </w:rPr>
        <w:t>4</w:t>
      </w:r>
      <w:r w:rsidR="00CE4351" w:rsidRPr="00712027">
        <w:rPr>
          <w:b/>
          <w:u w:val="single"/>
        </w:rPr>
        <w:t>:</w:t>
      </w:r>
      <w:r w:rsidR="00CE4351">
        <w:rPr>
          <w:b/>
          <w:u w:val="single"/>
        </w:rPr>
        <w:t xml:space="preserve"> </w:t>
      </w:r>
      <w:r w:rsidR="00CE4351" w:rsidRPr="0013336E">
        <w:rPr>
          <w:b/>
        </w:rPr>
        <w:t>When 16us cat-2 LBT is signalled corresponding to an UL transmission with multiple starting points, the 16us cat-2 LBT applies to the first starting point. Subsequent starting points use 25us cat-2 LBT.</w:t>
      </w:r>
    </w:p>
    <w:p w14:paraId="2C41A006" w14:textId="77777777" w:rsidR="00CE4351" w:rsidRPr="001C18D4" w:rsidRDefault="00FD4ED8" w:rsidP="005A3EEA">
      <w:pPr>
        <w:tabs>
          <w:tab w:val="left" w:pos="1397"/>
        </w:tabs>
        <w:rPr>
          <w:b/>
        </w:rPr>
      </w:pPr>
      <w:r>
        <w:rPr>
          <w:lang w:eastAsia="ko-KR"/>
        </w:rPr>
        <w:fldChar w:fldCharType="end"/>
      </w:r>
      <w:r>
        <w:rPr>
          <w:lang w:eastAsia="ko-KR"/>
        </w:rPr>
        <w:fldChar w:fldCharType="begin"/>
      </w:r>
      <w:r>
        <w:rPr>
          <w:lang w:eastAsia="ko-KR"/>
        </w:rPr>
        <w:instrText xml:space="preserve"> REF p05 \h </w:instrText>
      </w:r>
      <w:r>
        <w:rPr>
          <w:lang w:eastAsia="ko-KR"/>
        </w:rPr>
      </w:r>
      <w:r>
        <w:rPr>
          <w:lang w:eastAsia="ko-KR"/>
        </w:rPr>
        <w:fldChar w:fldCharType="separate"/>
      </w:r>
      <w:r w:rsidR="00CE4351" w:rsidRPr="001C18D4">
        <w:rPr>
          <w:b/>
          <w:u w:val="single"/>
        </w:rPr>
        <w:t xml:space="preserve">Proposal </w:t>
      </w:r>
      <w:r w:rsidR="00CE4351">
        <w:rPr>
          <w:b/>
          <w:u w:val="single"/>
        </w:rPr>
        <w:t>5</w:t>
      </w:r>
      <w:r w:rsidR="00CE4351" w:rsidRPr="001C18D4">
        <w:rPr>
          <w:b/>
          <w:u w:val="single"/>
        </w:rPr>
        <w:t>:</w:t>
      </w:r>
      <w:r w:rsidR="00CE4351" w:rsidRPr="0013336E">
        <w:rPr>
          <w:b/>
        </w:rPr>
        <w:t xml:space="preserve"> For </w:t>
      </w:r>
      <w:r w:rsidR="00CE4351" w:rsidRPr="001C18D4">
        <w:rPr>
          <w:b/>
        </w:rPr>
        <w:t xml:space="preserve">back to back transmissions with possibly different LBT types, UE can skip performing LBT </w:t>
      </w:r>
      <w:r w:rsidR="00CE4351" w:rsidRPr="001C18D4">
        <w:rPr>
          <w:b/>
        </w:rPr>
        <w:lastRenderedPageBreak/>
        <w:t>corresponding to a subsequent transmission if</w:t>
      </w:r>
    </w:p>
    <w:p w14:paraId="6CA4DC1F" w14:textId="77777777" w:rsidR="00CE4351" w:rsidRPr="001C18D4" w:rsidRDefault="00CE4351" w:rsidP="001C18D4">
      <w:pPr>
        <w:pStyle w:val="ListParagraph"/>
        <w:numPr>
          <w:ilvl w:val="0"/>
          <w:numId w:val="39"/>
        </w:numPr>
        <w:tabs>
          <w:tab w:val="left" w:pos="1397"/>
        </w:tabs>
        <w:rPr>
          <w:b/>
        </w:rPr>
      </w:pPr>
      <w:r w:rsidRPr="001C18D4">
        <w:rPr>
          <w:b/>
        </w:rPr>
        <w:t>LBT passes for an earlier scheduled transmission</w:t>
      </w:r>
    </w:p>
    <w:p w14:paraId="0B9D7837" w14:textId="77777777" w:rsidR="00CE4351" w:rsidRPr="001C18D4" w:rsidRDefault="00CE4351" w:rsidP="001C18D4">
      <w:pPr>
        <w:pStyle w:val="ListParagraph"/>
        <w:numPr>
          <w:ilvl w:val="0"/>
          <w:numId w:val="39"/>
        </w:numPr>
        <w:tabs>
          <w:tab w:val="left" w:pos="1397"/>
        </w:tabs>
        <w:rPr>
          <w:b/>
        </w:rPr>
      </w:pPr>
      <w:r w:rsidRPr="001C18D4">
        <w:rPr>
          <w:b/>
        </w:rPr>
        <w:t>No gap &gt;16us is expected between these transmissions</w:t>
      </w:r>
    </w:p>
    <w:p w14:paraId="33199FA3" w14:textId="77777777" w:rsidR="00CE4351" w:rsidRDefault="00CE4351" w:rsidP="001C18D4">
      <w:pPr>
        <w:pStyle w:val="ListParagraph"/>
        <w:numPr>
          <w:ilvl w:val="0"/>
          <w:numId w:val="39"/>
        </w:numPr>
        <w:tabs>
          <w:tab w:val="left" w:pos="1397"/>
        </w:tabs>
        <w:rPr>
          <w:b/>
        </w:rPr>
      </w:pPr>
      <w:r>
        <w:rPr>
          <w:b/>
        </w:rPr>
        <w:t>T</w:t>
      </w:r>
      <w:r w:rsidRPr="001C18D4">
        <w:rPr>
          <w:b/>
        </w:rPr>
        <w:t>he LBT priority (based on CAPC value</w:t>
      </w:r>
      <w:r>
        <w:rPr>
          <w:b/>
        </w:rPr>
        <w:t xml:space="preserve"> and with</w:t>
      </w:r>
      <w:r w:rsidRPr="001C18D4">
        <w:rPr>
          <w:b/>
        </w:rPr>
        <w:t xml:space="preserve"> cat-4 &lt; 25us cat-2 &lt; 16 us cat-2 &lt; no LBT) </w:t>
      </w:r>
      <w:r>
        <w:rPr>
          <w:b/>
        </w:rPr>
        <w:t>corresponding to</w:t>
      </w:r>
      <w:r w:rsidRPr="001C18D4">
        <w:rPr>
          <w:b/>
        </w:rPr>
        <w:t xml:space="preserve"> the subsequent grants are equal or higher</w:t>
      </w:r>
      <w:r>
        <w:rPr>
          <w:b/>
        </w:rPr>
        <w:t xml:space="preserve"> than that used by UE to perform the LBT</w:t>
      </w:r>
    </w:p>
    <w:p w14:paraId="790DF8E4" w14:textId="77777777" w:rsidR="00CE4351" w:rsidRPr="001C18D4" w:rsidRDefault="00CE4351" w:rsidP="001C18D4">
      <w:pPr>
        <w:pStyle w:val="ListParagraph"/>
        <w:numPr>
          <w:ilvl w:val="0"/>
          <w:numId w:val="39"/>
        </w:numPr>
        <w:tabs>
          <w:tab w:val="left" w:pos="1397"/>
        </w:tabs>
        <w:rPr>
          <w:b/>
        </w:rPr>
      </w:pPr>
      <w:r>
        <w:rPr>
          <w:b/>
        </w:rPr>
        <w:t>Note: LBT type indicated in grant may be cat-4 but UE may switch to cat-2 based on detecting COT. The LBT type corresponding to this transmission would then be cat-2.</w:t>
      </w:r>
    </w:p>
    <w:p w14:paraId="62140297" w14:textId="77777777" w:rsidR="00CE4351" w:rsidRPr="00172478" w:rsidRDefault="00FD4ED8" w:rsidP="00136B77">
      <w:pPr>
        <w:tabs>
          <w:tab w:val="left" w:pos="1397"/>
        </w:tabs>
        <w:rPr>
          <w:b/>
        </w:rPr>
      </w:pPr>
      <w:r>
        <w:rPr>
          <w:lang w:eastAsia="ko-KR"/>
        </w:rPr>
        <w:fldChar w:fldCharType="end"/>
      </w:r>
      <w:r>
        <w:rPr>
          <w:lang w:eastAsia="ko-KR"/>
        </w:rPr>
        <w:fldChar w:fldCharType="begin"/>
      </w:r>
      <w:r>
        <w:rPr>
          <w:lang w:eastAsia="ko-KR"/>
        </w:rPr>
        <w:instrText xml:space="preserve"> REF p06 \h </w:instrText>
      </w:r>
      <w:r>
        <w:rPr>
          <w:lang w:eastAsia="ko-KR"/>
        </w:rPr>
      </w:r>
      <w:r>
        <w:rPr>
          <w:lang w:eastAsia="ko-KR"/>
        </w:rPr>
        <w:fldChar w:fldCharType="separate"/>
      </w:r>
      <w:r w:rsidR="00CE4351" w:rsidRPr="00172478">
        <w:rPr>
          <w:b/>
          <w:u w:val="single"/>
        </w:rPr>
        <w:t xml:space="preserve">Proposal </w:t>
      </w:r>
      <w:r w:rsidR="00CE4351">
        <w:rPr>
          <w:b/>
          <w:u w:val="single"/>
        </w:rPr>
        <w:t>6</w:t>
      </w:r>
      <w:r w:rsidR="00CE4351" w:rsidRPr="00172478">
        <w:rPr>
          <w:b/>
          <w:u w:val="single"/>
        </w:rPr>
        <w:t>:</w:t>
      </w:r>
      <w:r w:rsidR="00CE4351">
        <w:rPr>
          <w:b/>
        </w:rPr>
        <w:t xml:space="preserve"> </w:t>
      </w:r>
      <w:r w:rsidR="00CE4351" w:rsidRPr="00172478">
        <w:rPr>
          <w:b/>
        </w:rPr>
        <w:t>For UL Tx scheduled with cat-4 LBT, UE may switch at</w:t>
      </w:r>
      <w:r w:rsidR="00CE4351">
        <w:rPr>
          <w:b/>
        </w:rPr>
        <w:t xml:space="preserve"> </w:t>
      </w:r>
      <w:r w:rsidR="00CE4351" w:rsidRPr="00172478">
        <w:rPr>
          <w:b/>
        </w:rPr>
        <w:t xml:space="preserve">least to 25us cat-2 </w:t>
      </w:r>
      <w:r w:rsidR="00CE4351">
        <w:rPr>
          <w:b/>
        </w:rPr>
        <w:t xml:space="preserve">LBT </w:t>
      </w:r>
      <w:r w:rsidR="00CE4351" w:rsidRPr="00172478">
        <w:rPr>
          <w:b/>
        </w:rPr>
        <w:t>if it determines the transmission is within a gNB acquired COT</w:t>
      </w:r>
    </w:p>
    <w:p w14:paraId="34B4579D" w14:textId="77777777" w:rsidR="00CE4351" w:rsidRPr="00172478" w:rsidRDefault="00CE4351" w:rsidP="00172478">
      <w:pPr>
        <w:pStyle w:val="ListParagraph"/>
        <w:numPr>
          <w:ilvl w:val="0"/>
          <w:numId w:val="38"/>
        </w:numPr>
        <w:tabs>
          <w:tab w:val="left" w:pos="1397"/>
        </w:tabs>
        <w:rPr>
          <w:b/>
        </w:rPr>
      </w:pPr>
      <w:r w:rsidRPr="00172478">
        <w:rPr>
          <w:b/>
        </w:rPr>
        <w:t>FFS: if switching to no LBT/16us LBT is also allowed</w:t>
      </w:r>
    </w:p>
    <w:p w14:paraId="58AEFBF8" w14:textId="77777777" w:rsidR="00CE4351" w:rsidRPr="00172478" w:rsidRDefault="00FD4ED8" w:rsidP="005A3EEA">
      <w:pPr>
        <w:tabs>
          <w:tab w:val="left" w:pos="1397"/>
        </w:tabs>
      </w:pPr>
      <w:r>
        <w:rPr>
          <w:lang w:eastAsia="ko-KR"/>
        </w:rPr>
        <w:fldChar w:fldCharType="end"/>
      </w:r>
      <w:r>
        <w:rPr>
          <w:lang w:eastAsia="ko-KR"/>
        </w:rPr>
        <w:fldChar w:fldCharType="begin"/>
      </w:r>
      <w:r>
        <w:rPr>
          <w:lang w:eastAsia="ko-KR"/>
        </w:rPr>
        <w:instrText xml:space="preserve"> REF p07 \h </w:instrText>
      </w:r>
      <w:r>
        <w:rPr>
          <w:lang w:eastAsia="ko-KR"/>
        </w:rPr>
      </w:r>
      <w:r>
        <w:rPr>
          <w:lang w:eastAsia="ko-KR"/>
        </w:rPr>
        <w:fldChar w:fldCharType="separate"/>
      </w:r>
      <w:r w:rsidR="00CE4351" w:rsidRPr="00172478">
        <w:rPr>
          <w:b/>
          <w:u w:val="single"/>
        </w:rPr>
        <w:t xml:space="preserve">Proposal </w:t>
      </w:r>
      <w:r w:rsidR="00CE4351">
        <w:rPr>
          <w:b/>
          <w:u w:val="single"/>
        </w:rPr>
        <w:t>7</w:t>
      </w:r>
      <w:r w:rsidR="00CE4351" w:rsidRPr="00172478">
        <w:rPr>
          <w:b/>
          <w:u w:val="single"/>
        </w:rPr>
        <w:t>:</w:t>
      </w:r>
      <w:r w:rsidR="00CE4351" w:rsidRPr="00172478">
        <w:rPr>
          <w:b/>
        </w:rPr>
        <w:t xml:space="preserve"> CAPC is included as part of COT-SI </w:t>
      </w:r>
    </w:p>
    <w:p w14:paraId="5C1EB65C" w14:textId="77777777" w:rsidR="00CE4351" w:rsidRDefault="00FD4ED8" w:rsidP="00FD5F9E">
      <w:pPr>
        <w:rPr>
          <w:b/>
        </w:rPr>
      </w:pPr>
      <w:r>
        <w:rPr>
          <w:lang w:eastAsia="ko-KR"/>
        </w:rPr>
        <w:fldChar w:fldCharType="end"/>
      </w:r>
      <w:r>
        <w:rPr>
          <w:lang w:eastAsia="ko-KR"/>
        </w:rPr>
        <w:fldChar w:fldCharType="begin"/>
      </w:r>
      <w:r>
        <w:rPr>
          <w:lang w:eastAsia="ko-KR"/>
        </w:rPr>
        <w:instrText xml:space="preserve"> REF p08 \h </w:instrText>
      </w:r>
      <w:r>
        <w:rPr>
          <w:lang w:eastAsia="ko-KR"/>
        </w:rPr>
      </w:r>
      <w:r>
        <w:rPr>
          <w:lang w:eastAsia="ko-KR"/>
        </w:rPr>
        <w:fldChar w:fldCharType="separate"/>
      </w:r>
      <w:r w:rsidR="00CE4351" w:rsidRPr="003B760D">
        <w:rPr>
          <w:b/>
          <w:u w:val="single"/>
        </w:rPr>
        <w:t>Proposal</w:t>
      </w:r>
      <w:r w:rsidR="00CE4351">
        <w:rPr>
          <w:b/>
          <w:u w:val="single"/>
        </w:rPr>
        <w:t xml:space="preserve"> 8</w:t>
      </w:r>
      <w:r w:rsidR="00CE4351" w:rsidRPr="003B760D">
        <w:rPr>
          <w:b/>
          <w:u w:val="single"/>
        </w:rPr>
        <w:t>:</w:t>
      </w:r>
      <w:r w:rsidR="00CE4351" w:rsidRPr="007E6ACF">
        <w:rPr>
          <w:b/>
        </w:rPr>
        <w:t xml:space="preserve"> </w:t>
      </w:r>
      <w:r w:rsidR="00CE4351" w:rsidRPr="00DE7C2A">
        <w:rPr>
          <w:b/>
        </w:rPr>
        <w:t xml:space="preserve">DCI shall be used to indicate COT reservation to cover the </w:t>
      </w:r>
      <w:r w:rsidR="00CE4351">
        <w:rPr>
          <w:b/>
        </w:rPr>
        <w:t>RACH</w:t>
      </w:r>
      <w:r w:rsidR="00CE4351" w:rsidRPr="00DE7C2A">
        <w:rPr>
          <w:b/>
        </w:rPr>
        <w:t xml:space="preserve"> occasions. UEs can select LBT category </w:t>
      </w:r>
      <w:r w:rsidR="00CE4351">
        <w:rPr>
          <w:b/>
        </w:rPr>
        <w:t>accordingly</w:t>
      </w:r>
      <w:r w:rsidR="00CE4351" w:rsidRPr="00DE7C2A">
        <w:rPr>
          <w:b/>
        </w:rPr>
        <w:t>.</w:t>
      </w:r>
    </w:p>
    <w:p w14:paraId="720F8823" w14:textId="77777777" w:rsidR="00CE4351" w:rsidRPr="006F3238" w:rsidRDefault="00FD4ED8" w:rsidP="006F3238">
      <w:pPr>
        <w:rPr>
          <w:b/>
          <w:lang w:val="en-US"/>
        </w:rPr>
      </w:pPr>
      <w:r>
        <w:rPr>
          <w:lang w:eastAsia="ko-KR"/>
        </w:rPr>
        <w:fldChar w:fldCharType="end"/>
      </w:r>
      <w:r>
        <w:rPr>
          <w:lang w:eastAsia="ko-KR"/>
        </w:rPr>
        <w:fldChar w:fldCharType="begin"/>
      </w:r>
      <w:r>
        <w:rPr>
          <w:lang w:eastAsia="ko-KR"/>
        </w:rPr>
        <w:instrText xml:space="preserve"> REF p09 \h </w:instrText>
      </w:r>
      <w:r>
        <w:rPr>
          <w:lang w:eastAsia="ko-KR"/>
        </w:rPr>
      </w:r>
      <w:r>
        <w:rPr>
          <w:lang w:eastAsia="ko-KR"/>
        </w:rPr>
        <w:fldChar w:fldCharType="separate"/>
      </w:r>
      <w:r w:rsidR="00CE4351" w:rsidRPr="006F3238">
        <w:rPr>
          <w:b/>
          <w:u w:val="single"/>
        </w:rPr>
        <w:t xml:space="preserve">Proposal </w:t>
      </w:r>
      <w:r w:rsidR="00CE4351">
        <w:rPr>
          <w:b/>
          <w:u w:val="single"/>
        </w:rPr>
        <w:t>9</w:t>
      </w:r>
      <w:r w:rsidR="00CE4351" w:rsidRPr="006F3238">
        <w:rPr>
          <w:b/>
          <w:u w:val="single"/>
        </w:rPr>
        <w:t>:</w:t>
      </w:r>
      <w:r w:rsidR="00CE4351" w:rsidRPr="006F3238">
        <w:rPr>
          <w:b/>
        </w:rPr>
        <w:t xml:space="preserve">  Support </w:t>
      </w:r>
      <w:r w:rsidR="00CE4351" w:rsidRPr="006F3238">
        <w:rPr>
          <w:b/>
          <w:lang w:val="en-US"/>
        </w:rPr>
        <w:t xml:space="preserve">Alt 1: The 16us measurement period is split into two slots with the first slot having a duration 7us and second slot having a duration of 9us. </w:t>
      </w:r>
    </w:p>
    <w:p w14:paraId="58E69190" w14:textId="77777777" w:rsidR="00CE4351" w:rsidRPr="006F3238" w:rsidRDefault="00CE4351" w:rsidP="006369D1">
      <w:pPr>
        <w:pStyle w:val="ListParagraph"/>
        <w:numPr>
          <w:ilvl w:val="0"/>
          <w:numId w:val="35"/>
        </w:numPr>
        <w:rPr>
          <w:b/>
        </w:rPr>
      </w:pPr>
      <w:r w:rsidRPr="006F3238">
        <w:rPr>
          <w:b/>
          <w:lang w:val="en-US"/>
        </w:rPr>
        <w:t>Energy measurement is done in the 9us slot with the measurement including averaging for at least 4 us in any portion of the slot. LBT is said to be successful if the measured energy is lower than the ED threshold</w:t>
      </w:r>
      <w:r w:rsidRPr="006F3238">
        <w:rPr>
          <w:b/>
        </w:rPr>
        <w:t xml:space="preserve">. </w:t>
      </w:r>
    </w:p>
    <w:p w14:paraId="0233FDCD" w14:textId="77777777" w:rsidR="00CE4351" w:rsidRPr="00006B14" w:rsidRDefault="00FD4ED8" w:rsidP="00006B14">
      <w:pPr>
        <w:rPr>
          <w:b/>
          <w:lang w:val="en-US"/>
        </w:rPr>
      </w:pPr>
      <w:r>
        <w:rPr>
          <w:lang w:eastAsia="ko-KR"/>
        </w:rPr>
        <w:fldChar w:fldCharType="end"/>
      </w:r>
      <w:r>
        <w:rPr>
          <w:lang w:eastAsia="ko-KR"/>
        </w:rPr>
        <w:fldChar w:fldCharType="begin"/>
      </w:r>
      <w:r>
        <w:rPr>
          <w:lang w:eastAsia="ko-KR"/>
        </w:rPr>
        <w:instrText xml:space="preserve"> REF p10 \h </w:instrText>
      </w:r>
      <w:r>
        <w:rPr>
          <w:lang w:eastAsia="ko-KR"/>
        </w:rPr>
      </w:r>
      <w:r>
        <w:rPr>
          <w:lang w:eastAsia="ko-KR"/>
        </w:rPr>
        <w:fldChar w:fldCharType="separate"/>
      </w:r>
      <w:r w:rsidR="00CE4351" w:rsidRPr="006F3238">
        <w:rPr>
          <w:b/>
          <w:u w:val="single"/>
        </w:rPr>
        <w:t xml:space="preserve">Proposal </w:t>
      </w:r>
      <w:r w:rsidR="00CE4351">
        <w:rPr>
          <w:b/>
          <w:u w:val="single"/>
        </w:rPr>
        <w:t>10</w:t>
      </w:r>
      <w:r w:rsidR="00CE4351" w:rsidRPr="006F3238">
        <w:rPr>
          <w:b/>
          <w:u w:val="single"/>
        </w:rPr>
        <w:t>:</w:t>
      </w:r>
      <w:r w:rsidR="00CE4351" w:rsidRPr="00006B14">
        <w:rPr>
          <w:b/>
          <w:lang w:val="en-US"/>
        </w:rPr>
        <w:t xml:space="preserve"> UE acquired COT can be shared with gNB at least for transmitting </w:t>
      </w:r>
      <w:r w:rsidR="00CE4351">
        <w:rPr>
          <w:b/>
          <w:lang w:val="en-US"/>
        </w:rPr>
        <w:t xml:space="preserve">control/broadcast signals/channels for all UEs and </w:t>
      </w:r>
      <w:r w:rsidR="00CE4351" w:rsidRPr="00006B14">
        <w:rPr>
          <w:b/>
          <w:lang w:val="en-US"/>
        </w:rPr>
        <w:t>DL signals</w:t>
      </w:r>
      <w:r w:rsidR="00CE4351">
        <w:rPr>
          <w:b/>
          <w:lang w:val="en-US"/>
        </w:rPr>
        <w:t>/channels</w:t>
      </w:r>
      <w:r w:rsidR="00CE4351" w:rsidRPr="00006B14">
        <w:rPr>
          <w:b/>
          <w:lang w:val="en-US"/>
        </w:rPr>
        <w:t xml:space="preserve"> (PDSCH, PDCCH, reference signals) meant for the</w:t>
      </w:r>
      <w:r w:rsidR="00CE4351">
        <w:rPr>
          <w:b/>
          <w:lang w:val="en-US"/>
        </w:rPr>
        <w:t xml:space="preserve"> same</w:t>
      </w:r>
      <w:r w:rsidR="00CE4351" w:rsidRPr="00006B14">
        <w:rPr>
          <w:b/>
          <w:lang w:val="en-US"/>
        </w:rPr>
        <w:t xml:space="preserve"> UE. The UE acquired COT can contain multiple switching points at least for UL transmissions (PUCCH/PUSCH including both configured grant and scheduled</w:t>
      </w:r>
      <w:r w:rsidR="00CE4351">
        <w:rPr>
          <w:b/>
          <w:lang w:val="en-US"/>
        </w:rPr>
        <w:t xml:space="preserve"> grant</w:t>
      </w:r>
      <w:r w:rsidR="00CE4351" w:rsidRPr="00006B14">
        <w:rPr>
          <w:b/>
          <w:lang w:val="en-US"/>
        </w:rPr>
        <w:t>/SRS) from the same UE.</w:t>
      </w:r>
    </w:p>
    <w:p w14:paraId="64F71500" w14:textId="77777777" w:rsidR="00CE4351" w:rsidRPr="007E6ACF" w:rsidRDefault="00FD4ED8" w:rsidP="00140198">
      <w:pPr>
        <w:spacing w:before="120"/>
        <w:rPr>
          <w:b/>
          <w:szCs w:val="20"/>
          <w:lang w:eastAsia="x-none"/>
        </w:rPr>
      </w:pPr>
      <w:r>
        <w:rPr>
          <w:lang w:eastAsia="ko-KR"/>
        </w:rPr>
        <w:fldChar w:fldCharType="end"/>
      </w:r>
      <w:r>
        <w:rPr>
          <w:lang w:eastAsia="ko-KR"/>
        </w:rPr>
        <w:fldChar w:fldCharType="begin"/>
      </w:r>
      <w:r>
        <w:rPr>
          <w:lang w:eastAsia="ko-KR"/>
        </w:rPr>
        <w:instrText xml:space="preserve"> REF p11 \h </w:instrText>
      </w:r>
      <w:r>
        <w:rPr>
          <w:lang w:eastAsia="ko-KR"/>
        </w:rPr>
      </w:r>
      <w:r>
        <w:rPr>
          <w:lang w:eastAsia="ko-KR"/>
        </w:rPr>
        <w:fldChar w:fldCharType="separate"/>
      </w:r>
      <w:r w:rsidR="00CE4351" w:rsidRPr="006F3238">
        <w:rPr>
          <w:b/>
          <w:u w:val="single"/>
        </w:rPr>
        <w:t xml:space="preserve">Proposal </w:t>
      </w:r>
      <w:r w:rsidR="00CE4351">
        <w:rPr>
          <w:b/>
          <w:u w:val="single"/>
        </w:rPr>
        <w:t>11</w:t>
      </w:r>
      <w:r w:rsidR="00CE4351" w:rsidRPr="006F3238">
        <w:rPr>
          <w:b/>
          <w:u w:val="single"/>
        </w:rPr>
        <w:t>:</w:t>
      </w:r>
      <w:r w:rsidR="00CE4351" w:rsidRPr="00140198">
        <w:rPr>
          <w:b/>
          <w:szCs w:val="20"/>
        </w:rPr>
        <w:t xml:space="preserve"> </w:t>
      </w:r>
      <w:r w:rsidR="00CE4351" w:rsidRPr="007E6ACF">
        <w:rPr>
          <w:b/>
          <w:szCs w:val="20"/>
          <w:lang w:eastAsia="x-none"/>
        </w:rPr>
        <w:t xml:space="preserve">Single and multiple DL to UL and UL to DL switching within a shared UE COT is supported at least for the case where the DL contains </w:t>
      </w:r>
      <w:r w:rsidR="00CE4351">
        <w:rPr>
          <w:b/>
          <w:szCs w:val="20"/>
          <w:lang w:eastAsia="x-none"/>
        </w:rPr>
        <w:t xml:space="preserve">control/broadcast signals or UE-specific </w:t>
      </w:r>
      <w:r w:rsidR="00CE4351" w:rsidRPr="007E6ACF">
        <w:rPr>
          <w:b/>
          <w:szCs w:val="20"/>
          <w:lang w:eastAsia="x-none"/>
        </w:rPr>
        <w:t>data</w:t>
      </w:r>
      <w:r w:rsidR="00CE4351">
        <w:rPr>
          <w:b/>
          <w:szCs w:val="20"/>
          <w:lang w:eastAsia="x-none"/>
        </w:rPr>
        <w:t xml:space="preserve"> only</w:t>
      </w:r>
      <w:r w:rsidR="00CE4351" w:rsidRPr="007E6ACF">
        <w:rPr>
          <w:b/>
          <w:szCs w:val="20"/>
          <w:lang w:eastAsia="x-none"/>
        </w:rPr>
        <w:t xml:space="preserve"> meant for the UE(s) that acquired the COT and where UL transmission are restricted to UE(s) that acquired the COT. LBT requirements to support single or multiple switching points include</w:t>
      </w:r>
    </w:p>
    <w:p w14:paraId="75ED9955" w14:textId="77777777" w:rsidR="00CE4351" w:rsidRPr="007E6ACF" w:rsidRDefault="00CE4351" w:rsidP="006369D1">
      <w:pPr>
        <w:pStyle w:val="ListParagraph"/>
        <w:numPr>
          <w:ilvl w:val="0"/>
          <w:numId w:val="20"/>
        </w:numPr>
        <w:kinsoku/>
        <w:overflowPunct/>
        <w:jc w:val="both"/>
        <w:rPr>
          <w:b/>
          <w:lang w:eastAsia="x-none"/>
        </w:rPr>
      </w:pPr>
      <w:r w:rsidRPr="007E6ACF">
        <w:rPr>
          <w:b/>
          <w:lang w:eastAsia="x-none"/>
        </w:rPr>
        <w:t>For gap of less than 16us: no-LBT</w:t>
      </w:r>
      <w:r>
        <w:rPr>
          <w:b/>
          <w:lang w:eastAsia="x-none"/>
        </w:rPr>
        <w:t xml:space="preserve"> or 16us Cat-2 LBT</w:t>
      </w:r>
      <w:r w:rsidRPr="007E6ACF">
        <w:rPr>
          <w:b/>
          <w:lang w:eastAsia="x-none"/>
        </w:rPr>
        <w:t xml:space="preserve"> can be used </w:t>
      </w:r>
    </w:p>
    <w:p w14:paraId="37204724" w14:textId="77777777" w:rsidR="00CE4351" w:rsidRPr="007E6ACF" w:rsidRDefault="00CE4351" w:rsidP="006369D1">
      <w:pPr>
        <w:pStyle w:val="ListParagraph"/>
        <w:numPr>
          <w:ilvl w:val="1"/>
          <w:numId w:val="16"/>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6C561441" w14:textId="77777777" w:rsidR="00CE4351" w:rsidRPr="007E6ACF" w:rsidRDefault="00CE4351" w:rsidP="006369D1">
      <w:pPr>
        <w:pStyle w:val="ListParagraph"/>
        <w:numPr>
          <w:ilvl w:val="0"/>
          <w:numId w:val="20"/>
        </w:numPr>
        <w:kinsoku/>
        <w:overflowPunct/>
        <w:jc w:val="both"/>
        <w:rPr>
          <w:b/>
          <w:lang w:eastAsia="x-none"/>
        </w:rPr>
      </w:pPr>
      <w:r>
        <w:rPr>
          <w:b/>
          <w:lang w:eastAsia="x-none"/>
        </w:rPr>
        <w:t>I</w:t>
      </w:r>
      <w:r w:rsidRPr="005321A1">
        <w:rPr>
          <w:b/>
          <w:lang w:eastAsia="x-none"/>
        </w:rPr>
        <w:t xml:space="preserve">f the gap </w:t>
      </w:r>
      <w:r>
        <w:rPr>
          <w:b/>
          <w:lang w:eastAsia="x-none"/>
        </w:rPr>
        <w:t xml:space="preserve">equals or </w:t>
      </w:r>
      <w:r w:rsidRPr="005321A1">
        <w:rPr>
          <w:b/>
          <w:lang w:eastAsia="x-none"/>
        </w:rPr>
        <w:t xml:space="preserve">exceeds 25us: </w:t>
      </w:r>
      <w:r>
        <w:rPr>
          <w:b/>
          <w:lang w:eastAsia="x-none"/>
        </w:rPr>
        <w:t xml:space="preserve">25us </w:t>
      </w:r>
      <w:r w:rsidRPr="005321A1">
        <w:rPr>
          <w:b/>
          <w:lang w:eastAsia="x-none"/>
        </w:rPr>
        <w:t>Cat-</w:t>
      </w:r>
      <w:r>
        <w:rPr>
          <w:b/>
          <w:lang w:eastAsia="x-none"/>
        </w:rPr>
        <w:t>2</w:t>
      </w:r>
      <w:r w:rsidRPr="007E6ACF">
        <w:rPr>
          <w:b/>
          <w:lang w:eastAsia="x-none"/>
        </w:rPr>
        <w:t xml:space="preserve"> LBT is used </w:t>
      </w:r>
    </w:p>
    <w:p w14:paraId="3D53FC32" w14:textId="77777777" w:rsidR="00CE4351" w:rsidRPr="007E6ACF" w:rsidRDefault="00CE4351" w:rsidP="006369D1">
      <w:pPr>
        <w:pStyle w:val="ListParagraph"/>
        <w:numPr>
          <w:ilvl w:val="1"/>
          <w:numId w:val="16"/>
        </w:numPr>
        <w:kinsoku/>
        <w:overflowPunct/>
        <w:contextualSpacing/>
        <w:jc w:val="both"/>
        <w:rPr>
          <w:b/>
          <w:lang w:eastAsia="en-US"/>
        </w:rPr>
      </w:pPr>
      <w:r w:rsidRPr="007E6ACF">
        <w:rPr>
          <w:b/>
        </w:rPr>
        <w:t xml:space="preserve">Further study needed on how many one-shot LBT attempts is allowed for DL transmission </w:t>
      </w:r>
    </w:p>
    <w:p w14:paraId="561A3BDA" w14:textId="77777777" w:rsidR="00CE4351" w:rsidRPr="000B1629" w:rsidRDefault="00FD4ED8" w:rsidP="004F2EEA">
      <w:pPr>
        <w:rPr>
          <w:b/>
        </w:rPr>
      </w:pPr>
      <w:r>
        <w:rPr>
          <w:lang w:eastAsia="ko-KR"/>
        </w:rPr>
        <w:fldChar w:fldCharType="end"/>
      </w:r>
      <w:r>
        <w:rPr>
          <w:lang w:eastAsia="ko-KR"/>
        </w:rPr>
        <w:fldChar w:fldCharType="begin"/>
      </w:r>
      <w:r>
        <w:rPr>
          <w:lang w:eastAsia="ko-KR"/>
        </w:rPr>
        <w:instrText xml:space="preserve"> REF p12 \h </w:instrText>
      </w:r>
      <w:r>
        <w:rPr>
          <w:lang w:eastAsia="ko-KR"/>
        </w:rPr>
      </w:r>
      <w:r>
        <w:rPr>
          <w:lang w:eastAsia="ko-KR"/>
        </w:rPr>
        <w:fldChar w:fldCharType="separate"/>
      </w:r>
      <w:r w:rsidR="00CE4351" w:rsidRPr="006F3238">
        <w:rPr>
          <w:b/>
          <w:u w:val="single"/>
        </w:rPr>
        <w:t xml:space="preserve">Proposal </w:t>
      </w:r>
      <w:r w:rsidR="00CE4351">
        <w:rPr>
          <w:b/>
          <w:u w:val="single"/>
        </w:rPr>
        <w:t>12</w:t>
      </w:r>
      <w:r w:rsidR="00CE4351" w:rsidRPr="006F3238">
        <w:rPr>
          <w:b/>
          <w:u w:val="single"/>
        </w:rPr>
        <w:t>:</w:t>
      </w:r>
      <w:r w:rsidR="00CE4351" w:rsidRPr="00140198">
        <w:rPr>
          <w:b/>
          <w:szCs w:val="20"/>
        </w:rPr>
        <w:t xml:space="preserve"> </w:t>
      </w:r>
      <w:r w:rsidR="00CE4351" w:rsidRPr="000B1629">
        <w:rPr>
          <w:b/>
        </w:rPr>
        <w:t xml:space="preserve"> For gNB (UE) initiated CO containing a unicast PDSCH (PUSCH) transmission</w:t>
      </w:r>
      <w:r w:rsidR="00CE4351">
        <w:rPr>
          <w:b/>
        </w:rPr>
        <w:t>:</w:t>
      </w:r>
      <w:r w:rsidR="00CE4351" w:rsidRPr="000B1629">
        <w:rPr>
          <w:b/>
        </w:rPr>
        <w:t xml:space="preserve"> </w:t>
      </w:r>
    </w:p>
    <w:p w14:paraId="4776F981" w14:textId="77777777" w:rsidR="00CE4351" w:rsidRPr="000B1629" w:rsidRDefault="00CE4351" w:rsidP="000B1629">
      <w:pPr>
        <w:pStyle w:val="ListParagraph"/>
        <w:numPr>
          <w:ilvl w:val="0"/>
          <w:numId w:val="22"/>
        </w:numPr>
        <w:rPr>
          <w:b/>
        </w:rPr>
      </w:pPr>
      <w:r w:rsidRPr="000B1629">
        <w:rPr>
          <w:b/>
        </w:rPr>
        <w:t>Reference duration for a subband is determined as max of the following</w:t>
      </w:r>
    </w:p>
    <w:p w14:paraId="3A4EA580" w14:textId="77777777" w:rsidR="00CE4351" w:rsidRPr="009777AF" w:rsidRDefault="00CE4351" w:rsidP="000B1629">
      <w:pPr>
        <w:pStyle w:val="ListParagraph"/>
        <w:numPr>
          <w:ilvl w:val="1"/>
          <w:numId w:val="22"/>
        </w:numPr>
        <w:rPr>
          <w:b/>
        </w:rPr>
      </w:pPr>
      <w:r w:rsidRPr="000B1629">
        <w:rPr>
          <w:b/>
        </w:rPr>
        <w:t>T_MIN = 0.5ms.</w:t>
      </w:r>
    </w:p>
    <w:p w14:paraId="762FFEF5" w14:textId="77777777" w:rsidR="00CE4351" w:rsidRPr="009777AF" w:rsidRDefault="00CE4351" w:rsidP="000B1629">
      <w:pPr>
        <w:pStyle w:val="ListParagraph"/>
        <w:numPr>
          <w:ilvl w:val="1"/>
          <w:numId w:val="22"/>
        </w:numPr>
        <w:rPr>
          <w:b/>
        </w:rPr>
      </w:pPr>
      <w:r w:rsidRPr="000B1629">
        <w:rPr>
          <w:b/>
        </w:rPr>
        <w:t>s</w:t>
      </w:r>
      <w:r w:rsidRPr="009777AF">
        <w:rPr>
          <w:b/>
        </w:rPr>
        <w:t xml:space="preserve">hortest </w:t>
      </w:r>
      <w:proofErr w:type="gramStart"/>
      <w:r w:rsidRPr="009777AF">
        <w:rPr>
          <w:b/>
        </w:rPr>
        <w:t>period of time</w:t>
      </w:r>
      <w:proofErr w:type="gramEnd"/>
      <w:r w:rsidRPr="009777AF">
        <w:rPr>
          <w:b/>
        </w:rPr>
        <w:t xml:space="preserve"> at the beginning of the COT for which feedback from at least one </w:t>
      </w:r>
      <w:r w:rsidRPr="00C709D2">
        <w:rPr>
          <w:b/>
        </w:rPr>
        <w:t>non-punctured PDSCH</w:t>
      </w:r>
      <w:r w:rsidRPr="009777AF">
        <w:rPr>
          <w:b/>
        </w:rPr>
        <w:t xml:space="preserve"> (PUSCH) TB is expected to be available.</w:t>
      </w:r>
    </w:p>
    <w:p w14:paraId="2A54E694" w14:textId="77777777" w:rsidR="00CE4351" w:rsidRDefault="00CE4351">
      <w:pPr>
        <w:pStyle w:val="ListParagraph"/>
        <w:numPr>
          <w:ilvl w:val="0"/>
          <w:numId w:val="22"/>
        </w:numPr>
        <w:rPr>
          <w:b/>
        </w:rPr>
      </w:pPr>
      <w:r w:rsidRPr="000B1629">
        <w:rPr>
          <w:b/>
        </w:rPr>
        <w:t xml:space="preserve">All TBs/CBGs that are within the reference duration are considered </w:t>
      </w:r>
      <w:r w:rsidRPr="009777AF">
        <w:rPr>
          <w:b/>
        </w:rPr>
        <w:t xml:space="preserve">as reference TBs/CBGs </w:t>
      </w:r>
      <w:r w:rsidRPr="000B1629">
        <w:rPr>
          <w:b/>
        </w:rPr>
        <w:t xml:space="preserve">to determine the CW update metric </w:t>
      </w:r>
      <w:r w:rsidRPr="009777AF">
        <w:rPr>
          <w:b/>
        </w:rPr>
        <w:t xml:space="preserve">for that </w:t>
      </w:r>
      <w:r>
        <w:rPr>
          <w:b/>
        </w:rPr>
        <w:t>CO</w:t>
      </w:r>
    </w:p>
    <w:p w14:paraId="161E930F" w14:textId="77777777" w:rsidR="00CE4351" w:rsidRPr="000B1629" w:rsidRDefault="00CE4351" w:rsidP="000B1629">
      <w:pPr>
        <w:pStyle w:val="ListParagraph"/>
        <w:numPr>
          <w:ilvl w:val="0"/>
          <w:numId w:val="22"/>
        </w:numPr>
        <w:rPr>
          <w:b/>
        </w:rPr>
      </w:pPr>
      <w:r>
        <w:rPr>
          <w:b/>
        </w:rPr>
        <w:t>Only subbands that were acquired using cat-4 LBT are considered</w:t>
      </w:r>
    </w:p>
    <w:p w14:paraId="13230F22" w14:textId="77777777" w:rsidR="00CE4351" w:rsidRPr="000B1629" w:rsidRDefault="00FD4ED8" w:rsidP="000B1629">
      <w:pPr>
        <w:rPr>
          <w:b/>
        </w:rPr>
      </w:pPr>
      <w:r>
        <w:rPr>
          <w:lang w:eastAsia="ko-KR"/>
        </w:rPr>
        <w:fldChar w:fldCharType="end"/>
      </w:r>
      <w:r>
        <w:rPr>
          <w:lang w:eastAsia="ko-KR"/>
        </w:rPr>
        <w:fldChar w:fldCharType="begin"/>
      </w:r>
      <w:r>
        <w:rPr>
          <w:lang w:eastAsia="ko-KR"/>
        </w:rPr>
        <w:instrText xml:space="preserve"> REF p13 \h </w:instrText>
      </w:r>
      <w:r>
        <w:rPr>
          <w:lang w:eastAsia="ko-KR"/>
        </w:rPr>
      </w:r>
      <w:r>
        <w:rPr>
          <w:lang w:eastAsia="ko-KR"/>
        </w:rPr>
        <w:fldChar w:fldCharType="separate"/>
      </w:r>
      <w:r w:rsidR="00CE4351" w:rsidRPr="006F3238">
        <w:rPr>
          <w:b/>
          <w:u w:val="single"/>
        </w:rPr>
        <w:t xml:space="preserve">Proposal </w:t>
      </w:r>
      <w:r w:rsidR="00CE4351">
        <w:rPr>
          <w:b/>
          <w:u w:val="single"/>
        </w:rPr>
        <w:t>13</w:t>
      </w:r>
      <w:r w:rsidR="00CE4351" w:rsidRPr="006F3238">
        <w:rPr>
          <w:b/>
          <w:u w:val="single"/>
        </w:rPr>
        <w:t>:</w:t>
      </w:r>
      <w:r w:rsidR="00CE4351" w:rsidRPr="00140198">
        <w:rPr>
          <w:b/>
          <w:szCs w:val="20"/>
        </w:rPr>
        <w:t xml:space="preserve"> </w:t>
      </w:r>
      <w:r w:rsidR="00CE4351" w:rsidRPr="000B1629">
        <w:rPr>
          <w:b/>
        </w:rPr>
        <w:t xml:space="preserve">For gNB initiated CO not containing a unicast PDSCH transmission but containing UL </w:t>
      </w:r>
      <w:r w:rsidR="00CE4351">
        <w:rPr>
          <w:b/>
        </w:rPr>
        <w:t>PUSCH:</w:t>
      </w:r>
    </w:p>
    <w:p w14:paraId="430850BC" w14:textId="77777777" w:rsidR="00CE4351" w:rsidRDefault="00CE4351" w:rsidP="00ED6579">
      <w:pPr>
        <w:pStyle w:val="ListParagraph"/>
        <w:numPr>
          <w:ilvl w:val="0"/>
          <w:numId w:val="22"/>
        </w:numPr>
        <w:rPr>
          <w:b/>
        </w:rPr>
      </w:pPr>
      <w:r w:rsidRPr="009777AF">
        <w:rPr>
          <w:b/>
        </w:rPr>
        <w:t xml:space="preserve">All TBs/CBGs of PUSCH within the </w:t>
      </w:r>
      <w:r>
        <w:rPr>
          <w:b/>
        </w:rPr>
        <w:t>gNB CO</w:t>
      </w:r>
      <w:r w:rsidRPr="009777AF">
        <w:rPr>
          <w:b/>
        </w:rPr>
        <w:t xml:space="preserve"> are considered as reference TBs/CB</w:t>
      </w:r>
      <w:r>
        <w:rPr>
          <w:b/>
        </w:rPr>
        <w:t>G</w:t>
      </w:r>
      <w:r w:rsidRPr="009F77AF">
        <w:rPr>
          <w:b/>
        </w:rPr>
        <w:t xml:space="preserve">s to determine the CW update metric for that </w:t>
      </w:r>
      <w:r>
        <w:rPr>
          <w:b/>
        </w:rPr>
        <w:t>CO</w:t>
      </w:r>
    </w:p>
    <w:p w14:paraId="310E1DC8" w14:textId="77777777" w:rsidR="00CE4351" w:rsidRPr="002E3FC3" w:rsidRDefault="00CE4351" w:rsidP="002E3FC3">
      <w:pPr>
        <w:pStyle w:val="ListParagraph"/>
        <w:numPr>
          <w:ilvl w:val="0"/>
          <w:numId w:val="22"/>
        </w:numPr>
        <w:rPr>
          <w:b/>
        </w:rPr>
      </w:pPr>
      <w:r>
        <w:rPr>
          <w:b/>
        </w:rPr>
        <w:t>Only subbands that were acquired using cat-4 LBT are considered</w:t>
      </w:r>
    </w:p>
    <w:p w14:paraId="19B245EA" w14:textId="77777777" w:rsidR="00CE4351" w:rsidRDefault="00FD4ED8" w:rsidP="00ED6579">
      <w:pPr>
        <w:rPr>
          <w:b/>
        </w:rPr>
      </w:pPr>
      <w:r>
        <w:rPr>
          <w:lang w:eastAsia="ko-KR"/>
        </w:rPr>
        <w:fldChar w:fldCharType="end"/>
      </w:r>
      <w:r>
        <w:rPr>
          <w:lang w:eastAsia="ko-KR"/>
        </w:rPr>
        <w:fldChar w:fldCharType="begin"/>
      </w:r>
      <w:r>
        <w:rPr>
          <w:lang w:eastAsia="ko-KR"/>
        </w:rPr>
        <w:instrText xml:space="preserve"> REF p14 \h </w:instrText>
      </w:r>
      <w:r>
        <w:rPr>
          <w:lang w:eastAsia="ko-KR"/>
        </w:rPr>
      </w:r>
      <w:r>
        <w:rPr>
          <w:lang w:eastAsia="ko-KR"/>
        </w:rPr>
        <w:fldChar w:fldCharType="separate"/>
      </w:r>
      <w:r w:rsidR="00CE4351" w:rsidRPr="006F3238">
        <w:rPr>
          <w:b/>
          <w:u w:val="single"/>
        </w:rPr>
        <w:t xml:space="preserve">Proposal </w:t>
      </w:r>
      <w:r w:rsidR="00CE4351">
        <w:rPr>
          <w:b/>
          <w:u w:val="single"/>
        </w:rPr>
        <w:t>14</w:t>
      </w:r>
      <w:r w:rsidR="00CE4351" w:rsidRPr="006F3238">
        <w:rPr>
          <w:b/>
          <w:u w:val="single"/>
        </w:rPr>
        <w:t>:</w:t>
      </w:r>
      <w:r w:rsidR="00CE4351" w:rsidRPr="00140198">
        <w:rPr>
          <w:b/>
          <w:szCs w:val="20"/>
        </w:rPr>
        <w:t xml:space="preserve"> </w:t>
      </w:r>
      <w:r w:rsidR="00CE4351" w:rsidRPr="000B1629">
        <w:rPr>
          <w:b/>
        </w:rPr>
        <w:t>CO not contain</w:t>
      </w:r>
      <w:r w:rsidR="00CE4351">
        <w:rPr>
          <w:b/>
        </w:rPr>
        <w:t>ing</w:t>
      </w:r>
      <w:r w:rsidR="00CE4351" w:rsidRPr="000B1629">
        <w:rPr>
          <w:b/>
        </w:rPr>
        <w:t xml:space="preserve"> a</w:t>
      </w:r>
      <w:r w:rsidR="00CE4351">
        <w:rPr>
          <w:b/>
        </w:rPr>
        <w:t>ny</w:t>
      </w:r>
      <w:r w:rsidR="00CE4351" w:rsidRPr="000B1629">
        <w:rPr>
          <w:b/>
        </w:rPr>
        <w:t xml:space="preserve"> unicast PDSCH or an</w:t>
      </w:r>
      <w:r w:rsidR="00CE4351">
        <w:rPr>
          <w:b/>
        </w:rPr>
        <w:t>y</w:t>
      </w:r>
      <w:r w:rsidR="00CE4351" w:rsidRPr="000B1629">
        <w:rPr>
          <w:b/>
        </w:rPr>
        <w:t xml:space="preserve"> UL </w:t>
      </w:r>
      <w:r w:rsidR="00CE4351">
        <w:rPr>
          <w:b/>
        </w:rPr>
        <w:t>PUSCH</w:t>
      </w:r>
      <w:r w:rsidR="00CE4351" w:rsidRPr="000B1629">
        <w:rPr>
          <w:b/>
        </w:rPr>
        <w:t xml:space="preserve"> are not considered for CW update purposes</w:t>
      </w:r>
      <w:r w:rsidR="00CE4351">
        <w:rPr>
          <w:b/>
        </w:rPr>
        <w:t xml:space="preserve"> at gNB</w:t>
      </w:r>
    </w:p>
    <w:p w14:paraId="520F1804" w14:textId="77777777" w:rsidR="00CE4351" w:rsidRDefault="00FD4ED8" w:rsidP="004025FE">
      <w:pPr>
        <w:rPr>
          <w:b/>
        </w:rPr>
      </w:pPr>
      <w:r>
        <w:rPr>
          <w:lang w:eastAsia="ko-KR"/>
        </w:rPr>
        <w:fldChar w:fldCharType="end"/>
      </w:r>
      <w:r>
        <w:rPr>
          <w:lang w:eastAsia="ko-KR"/>
        </w:rPr>
        <w:fldChar w:fldCharType="begin"/>
      </w:r>
      <w:r>
        <w:rPr>
          <w:lang w:eastAsia="ko-KR"/>
        </w:rPr>
        <w:instrText xml:space="preserve"> REF p15 \h </w:instrText>
      </w:r>
      <w:r>
        <w:rPr>
          <w:lang w:eastAsia="ko-KR"/>
        </w:rPr>
      </w:r>
      <w:r>
        <w:rPr>
          <w:lang w:eastAsia="ko-KR"/>
        </w:rPr>
        <w:fldChar w:fldCharType="separate"/>
      </w:r>
      <w:r w:rsidR="00CE4351" w:rsidRPr="006F3238">
        <w:rPr>
          <w:b/>
          <w:u w:val="single"/>
        </w:rPr>
        <w:t xml:space="preserve">Proposal </w:t>
      </w:r>
      <w:r w:rsidR="00CE4351">
        <w:rPr>
          <w:b/>
          <w:u w:val="single"/>
        </w:rPr>
        <w:t>15</w:t>
      </w:r>
      <w:r w:rsidR="00CE4351" w:rsidRPr="006F3238">
        <w:rPr>
          <w:b/>
          <w:u w:val="single"/>
        </w:rPr>
        <w:t>:</w:t>
      </w:r>
      <w:r w:rsidR="00CE4351" w:rsidRPr="00140198">
        <w:rPr>
          <w:b/>
          <w:szCs w:val="20"/>
        </w:rPr>
        <w:t xml:space="preserve"> </w:t>
      </w:r>
      <w:r w:rsidR="00CE4351" w:rsidRPr="000B1629">
        <w:rPr>
          <w:b/>
        </w:rPr>
        <w:t>CO not contain</w:t>
      </w:r>
      <w:r w:rsidR="00CE4351">
        <w:rPr>
          <w:b/>
        </w:rPr>
        <w:t>ing</w:t>
      </w:r>
      <w:r w:rsidR="00CE4351" w:rsidRPr="000B1629">
        <w:rPr>
          <w:b/>
        </w:rPr>
        <w:t xml:space="preserve"> a</w:t>
      </w:r>
      <w:r w:rsidR="00CE4351">
        <w:rPr>
          <w:b/>
        </w:rPr>
        <w:t>ny</w:t>
      </w:r>
      <w:r w:rsidR="00CE4351" w:rsidRPr="000B1629">
        <w:rPr>
          <w:b/>
        </w:rPr>
        <w:t xml:space="preserve"> unicast P</w:t>
      </w:r>
      <w:r w:rsidR="00CE4351">
        <w:rPr>
          <w:b/>
        </w:rPr>
        <w:t>U</w:t>
      </w:r>
      <w:r w:rsidR="00CE4351" w:rsidRPr="000B1629">
        <w:rPr>
          <w:b/>
        </w:rPr>
        <w:t xml:space="preserve">SCH </w:t>
      </w:r>
      <w:r w:rsidR="00CE4351">
        <w:rPr>
          <w:b/>
        </w:rPr>
        <w:t>are</w:t>
      </w:r>
      <w:r w:rsidR="00CE4351" w:rsidRPr="000B1629">
        <w:rPr>
          <w:b/>
        </w:rPr>
        <w:t xml:space="preserve"> not considered for CW update purposes</w:t>
      </w:r>
      <w:r w:rsidR="00CE4351">
        <w:rPr>
          <w:b/>
        </w:rPr>
        <w:t xml:space="preserve"> at UE</w:t>
      </w:r>
    </w:p>
    <w:p w14:paraId="05C980F0" w14:textId="77777777" w:rsidR="00CE4351" w:rsidRDefault="00FD4ED8" w:rsidP="004F2EEA">
      <w:pPr>
        <w:rPr>
          <w:b/>
        </w:rPr>
      </w:pPr>
      <w:r>
        <w:rPr>
          <w:lang w:eastAsia="ko-KR"/>
        </w:rPr>
        <w:fldChar w:fldCharType="end"/>
      </w:r>
      <w:r>
        <w:rPr>
          <w:lang w:eastAsia="ko-KR"/>
        </w:rPr>
        <w:fldChar w:fldCharType="begin"/>
      </w:r>
      <w:r>
        <w:rPr>
          <w:lang w:eastAsia="ko-KR"/>
        </w:rPr>
        <w:instrText xml:space="preserve"> REF p16 \h </w:instrText>
      </w:r>
      <w:r>
        <w:rPr>
          <w:lang w:eastAsia="ko-KR"/>
        </w:rPr>
      </w:r>
      <w:r>
        <w:rPr>
          <w:lang w:eastAsia="ko-KR"/>
        </w:rPr>
        <w:fldChar w:fldCharType="separate"/>
      </w:r>
      <w:r w:rsidR="00CE4351" w:rsidRPr="006F3238">
        <w:rPr>
          <w:b/>
          <w:u w:val="single"/>
        </w:rPr>
        <w:t xml:space="preserve">Proposal </w:t>
      </w:r>
      <w:r w:rsidR="00CE4351">
        <w:rPr>
          <w:b/>
          <w:u w:val="single"/>
        </w:rPr>
        <w:t>16</w:t>
      </w:r>
      <w:r w:rsidR="00CE4351" w:rsidRPr="006F3238">
        <w:rPr>
          <w:b/>
          <w:u w:val="single"/>
        </w:rPr>
        <w:t>:</w:t>
      </w:r>
      <w:r w:rsidR="00CE4351" w:rsidRPr="00140198">
        <w:rPr>
          <w:b/>
          <w:szCs w:val="20"/>
        </w:rPr>
        <w:t xml:space="preserve"> </w:t>
      </w:r>
      <w:r w:rsidR="00CE4351" w:rsidRPr="000B1629">
        <w:rPr>
          <w:b/>
        </w:rPr>
        <w:t xml:space="preserve">A CO is considered a success if an ACK is received for any reference TBs/CBGs associated with that CO. </w:t>
      </w:r>
      <w:r w:rsidR="00CE4351">
        <w:rPr>
          <w:b/>
        </w:rPr>
        <w:t>The CO</w:t>
      </w:r>
      <w:r w:rsidR="00CE4351" w:rsidRPr="000B1629">
        <w:rPr>
          <w:b/>
        </w:rPr>
        <w:t xml:space="preserve"> is considered as unsuccessful if all received feedback i</w:t>
      </w:r>
      <w:r w:rsidR="00CE4351">
        <w:rPr>
          <w:b/>
        </w:rPr>
        <w:t>s</w:t>
      </w:r>
      <w:r w:rsidR="00CE4351" w:rsidRPr="000B1629">
        <w:rPr>
          <w:b/>
        </w:rPr>
        <w:t xml:space="preserve"> NACK and/or a feedback timeout has occurred.</w:t>
      </w:r>
    </w:p>
    <w:p w14:paraId="1E642472" w14:textId="77777777" w:rsidR="00CE4351" w:rsidRPr="004025FE" w:rsidRDefault="00CE4351" w:rsidP="004025FE">
      <w:pPr>
        <w:pStyle w:val="ListParagraph"/>
        <w:numPr>
          <w:ilvl w:val="0"/>
          <w:numId w:val="40"/>
        </w:numPr>
        <w:rPr>
          <w:b/>
        </w:rPr>
      </w:pPr>
      <w:r w:rsidRPr="004025FE">
        <w:rPr>
          <w:b/>
        </w:rPr>
        <w:t xml:space="preserve">Note 1: For PUSCH, a UE may determine the feedback as ACK/NACK based on feedback in DFI or based on NDI toggle in subsequent UL grant </w:t>
      </w:r>
    </w:p>
    <w:p w14:paraId="02D6F82B" w14:textId="77777777" w:rsidR="00CE4351" w:rsidRPr="004025FE" w:rsidRDefault="00CE4351" w:rsidP="004025FE">
      <w:pPr>
        <w:pStyle w:val="ListParagraph"/>
        <w:numPr>
          <w:ilvl w:val="0"/>
          <w:numId w:val="40"/>
        </w:numPr>
        <w:rPr>
          <w:b/>
        </w:rPr>
      </w:pPr>
      <w:r w:rsidRPr="004025FE">
        <w:rPr>
          <w:b/>
        </w:rPr>
        <w:t>Note 2: CBG based A/N feedback includes feedback for all CBGs of that TB. However, the reference PDSCH/PUSCH may only have transmitted a subset of the CBGs. Only the A/N feedback of the transmitted CBGs should be considered.</w:t>
      </w:r>
    </w:p>
    <w:p w14:paraId="74FD4F3F" w14:textId="77777777" w:rsidR="00CE4351" w:rsidRDefault="00FD4ED8" w:rsidP="004F2EEA">
      <w:pPr>
        <w:rPr>
          <w:b/>
        </w:rPr>
      </w:pPr>
      <w:r>
        <w:rPr>
          <w:lang w:eastAsia="ko-KR"/>
        </w:rPr>
        <w:fldChar w:fldCharType="end"/>
      </w:r>
      <w:r>
        <w:rPr>
          <w:lang w:eastAsia="ko-KR"/>
        </w:rPr>
        <w:fldChar w:fldCharType="begin"/>
      </w:r>
      <w:r>
        <w:rPr>
          <w:lang w:eastAsia="ko-KR"/>
        </w:rPr>
        <w:instrText xml:space="preserve"> REF p17 \h </w:instrText>
      </w:r>
      <w:r>
        <w:rPr>
          <w:lang w:eastAsia="ko-KR"/>
        </w:rPr>
      </w:r>
      <w:r>
        <w:rPr>
          <w:lang w:eastAsia="ko-KR"/>
        </w:rPr>
        <w:fldChar w:fldCharType="separate"/>
      </w:r>
      <w:r w:rsidR="00CE4351" w:rsidRPr="008B09A7">
        <w:rPr>
          <w:b/>
          <w:u w:val="single"/>
        </w:rPr>
        <w:t xml:space="preserve">Proposal </w:t>
      </w:r>
      <w:r w:rsidR="00CE4351">
        <w:rPr>
          <w:b/>
          <w:u w:val="single"/>
        </w:rPr>
        <w:t>17</w:t>
      </w:r>
      <w:r w:rsidR="00CE4351" w:rsidRPr="008B09A7">
        <w:rPr>
          <w:b/>
          <w:u w:val="single"/>
        </w:rPr>
        <w:t>:</w:t>
      </w:r>
      <w:r w:rsidR="00CE4351" w:rsidRPr="008B09A7">
        <w:rPr>
          <w:b/>
        </w:rPr>
        <w:t xml:space="preserve"> gNB/UE determine a CW update time associated with a CO</w:t>
      </w:r>
      <w:r w:rsidR="00CE4351">
        <w:rPr>
          <w:b/>
        </w:rPr>
        <w:t xml:space="preserve"> a priori</w:t>
      </w:r>
      <w:r w:rsidR="00CE4351" w:rsidRPr="008B09A7">
        <w:rPr>
          <w:b/>
        </w:rPr>
        <w:t xml:space="preserve">. While starting a cat-4 LBT, </w:t>
      </w:r>
      <w:r w:rsidR="00CE4351" w:rsidRPr="008B09A7">
        <w:rPr>
          <w:b/>
        </w:rPr>
        <w:lastRenderedPageBreak/>
        <w:t>gNB/UE look for the most recent CW update time. It performs CW update based on the A/N feedback of the corresponding CO.</w:t>
      </w:r>
    </w:p>
    <w:p w14:paraId="34D61567" w14:textId="77777777" w:rsidR="00CE4351" w:rsidRDefault="00CE4351" w:rsidP="008B09A7">
      <w:pPr>
        <w:pStyle w:val="ListParagraph"/>
        <w:numPr>
          <w:ilvl w:val="0"/>
          <w:numId w:val="41"/>
        </w:numPr>
        <w:rPr>
          <w:b/>
        </w:rPr>
      </w:pPr>
      <w:r w:rsidRPr="004025FE">
        <w:rPr>
          <w:b/>
        </w:rPr>
        <w:t xml:space="preserve">The </w:t>
      </w:r>
      <w:r>
        <w:rPr>
          <w:b/>
        </w:rPr>
        <w:t xml:space="preserve">CW update </w:t>
      </w:r>
      <w:r w:rsidRPr="004025FE">
        <w:rPr>
          <w:b/>
        </w:rPr>
        <w:t xml:space="preserve">time </w:t>
      </w:r>
      <w:r>
        <w:rPr>
          <w:b/>
        </w:rPr>
        <w:t>for a CO</w:t>
      </w:r>
      <w:r w:rsidRPr="004025FE">
        <w:rPr>
          <w:b/>
        </w:rPr>
        <w:t xml:space="preserve"> may be based on its scheduling decision etc (for example based on where it scheduled A/N for different PDSCH) and/or include delays associated with processing the A/N channel, decoding the PDSCH/PUSCH etc. </w:t>
      </w:r>
    </w:p>
    <w:p w14:paraId="13FFF174" w14:textId="77777777" w:rsidR="00CE4351" w:rsidRDefault="00CE4351" w:rsidP="004025FE">
      <w:pPr>
        <w:pStyle w:val="ListParagraph"/>
        <w:numPr>
          <w:ilvl w:val="0"/>
          <w:numId w:val="41"/>
        </w:numPr>
        <w:rPr>
          <w:b/>
        </w:rPr>
      </w:pPr>
      <w:r w:rsidRPr="004025FE">
        <w:rPr>
          <w:b/>
        </w:rPr>
        <w:t xml:space="preserve">The </w:t>
      </w:r>
      <w:r>
        <w:rPr>
          <w:b/>
        </w:rPr>
        <w:t xml:space="preserve">CW update </w:t>
      </w:r>
      <w:r w:rsidRPr="004025FE">
        <w:rPr>
          <w:b/>
        </w:rPr>
        <w:t xml:space="preserve">time </w:t>
      </w:r>
      <w:r>
        <w:rPr>
          <w:b/>
        </w:rPr>
        <w:t xml:space="preserve">for a CO </w:t>
      </w:r>
      <w:r w:rsidRPr="004025FE">
        <w:rPr>
          <w:b/>
        </w:rPr>
        <w:t xml:space="preserve">is upper bounded by a max limit. </w:t>
      </w:r>
    </w:p>
    <w:p w14:paraId="0113E002" w14:textId="77777777" w:rsidR="00CE4351" w:rsidRDefault="00FD4ED8" w:rsidP="004F2EEA">
      <w:pPr>
        <w:rPr>
          <w:b/>
        </w:rPr>
      </w:pPr>
      <w:r>
        <w:rPr>
          <w:lang w:eastAsia="ko-KR"/>
        </w:rPr>
        <w:fldChar w:fldCharType="end"/>
      </w:r>
      <w:r>
        <w:rPr>
          <w:lang w:eastAsia="ko-KR"/>
        </w:rPr>
        <w:fldChar w:fldCharType="begin"/>
      </w:r>
      <w:r>
        <w:rPr>
          <w:lang w:eastAsia="ko-KR"/>
        </w:rPr>
        <w:instrText xml:space="preserve"> REF p18 \h </w:instrText>
      </w:r>
      <w:r>
        <w:rPr>
          <w:lang w:eastAsia="ko-KR"/>
        </w:rPr>
      </w:r>
      <w:r>
        <w:rPr>
          <w:lang w:eastAsia="ko-KR"/>
        </w:rPr>
        <w:fldChar w:fldCharType="separate"/>
      </w:r>
      <w:r w:rsidR="00CE4351" w:rsidRPr="00172478">
        <w:rPr>
          <w:b/>
          <w:u w:val="single"/>
        </w:rPr>
        <w:t xml:space="preserve">Proposal </w:t>
      </w:r>
      <w:r w:rsidR="00CE4351">
        <w:rPr>
          <w:b/>
          <w:u w:val="single"/>
        </w:rPr>
        <w:t>18</w:t>
      </w:r>
      <w:r w:rsidR="00CE4351" w:rsidRPr="00172478">
        <w:rPr>
          <w:b/>
          <w:u w:val="single"/>
        </w:rPr>
        <w:t>:</w:t>
      </w:r>
      <w:r w:rsidR="00CE4351" w:rsidRPr="009777AF">
        <w:rPr>
          <w:b/>
        </w:rPr>
        <w:t xml:space="preserve"> </w:t>
      </w:r>
      <w:r w:rsidR="00CE4351">
        <w:rPr>
          <w:b/>
        </w:rPr>
        <w:t>For gNB initiated CO containing PUSCH but no unicast PDSCH, the CW update time is end of last scheduled PUSCH + gNB PUSCH decoding processing time</w:t>
      </w:r>
    </w:p>
    <w:p w14:paraId="032A807C" w14:textId="77777777" w:rsidR="00CE4351" w:rsidRPr="00616E9B" w:rsidRDefault="00FD4ED8" w:rsidP="00B00B7E">
      <w:pPr>
        <w:rPr>
          <w:b/>
        </w:rPr>
      </w:pPr>
      <w:r>
        <w:rPr>
          <w:lang w:eastAsia="ko-KR"/>
        </w:rPr>
        <w:fldChar w:fldCharType="end"/>
      </w:r>
      <w:r>
        <w:rPr>
          <w:lang w:eastAsia="ko-KR"/>
        </w:rPr>
        <w:fldChar w:fldCharType="begin"/>
      </w:r>
      <w:r>
        <w:rPr>
          <w:lang w:eastAsia="ko-KR"/>
        </w:rPr>
        <w:instrText xml:space="preserve"> REF p19 \h </w:instrText>
      </w:r>
      <w:r>
        <w:rPr>
          <w:lang w:eastAsia="ko-KR"/>
        </w:rPr>
      </w:r>
      <w:r>
        <w:rPr>
          <w:lang w:eastAsia="ko-KR"/>
        </w:rPr>
        <w:fldChar w:fldCharType="separate"/>
      </w:r>
      <w:r w:rsidR="00CE4351" w:rsidRPr="008C2259">
        <w:rPr>
          <w:b/>
          <w:u w:val="single"/>
        </w:rPr>
        <w:t>Proposal</w:t>
      </w:r>
      <w:r w:rsidR="00CE4351" w:rsidRPr="00130758">
        <w:rPr>
          <w:b/>
          <w:u w:val="single"/>
        </w:rPr>
        <w:t xml:space="preserve"> </w:t>
      </w:r>
      <w:r w:rsidR="00CE4351">
        <w:rPr>
          <w:b/>
          <w:u w:val="single"/>
        </w:rPr>
        <w:t>19</w:t>
      </w:r>
      <w:r w:rsidR="00CE4351" w:rsidRPr="008C2259">
        <w:rPr>
          <w:b/>
          <w:u w:val="single"/>
        </w:rPr>
        <w:t>:</w:t>
      </w:r>
      <w:r w:rsidR="00CE4351" w:rsidRPr="00616E9B">
        <w:rPr>
          <w:b/>
        </w:rPr>
        <w:t xml:space="preserve"> CW</w:t>
      </w:r>
      <w:r w:rsidR="00CE4351">
        <w:rPr>
          <w:b/>
        </w:rPr>
        <w:t>S</w:t>
      </w:r>
      <w:r w:rsidR="00CE4351" w:rsidRPr="00616E9B">
        <w:rPr>
          <w:b/>
        </w:rPr>
        <w:t xml:space="preserve"> </w:t>
      </w:r>
      <w:r w:rsidR="00CE4351">
        <w:rPr>
          <w:b/>
        </w:rPr>
        <w:t xml:space="preserve">is </w:t>
      </w:r>
      <w:r w:rsidR="00CE4351" w:rsidRPr="00616E9B">
        <w:rPr>
          <w:b/>
        </w:rPr>
        <w:t>ma</w:t>
      </w:r>
      <w:r w:rsidR="00CE4351">
        <w:rPr>
          <w:b/>
        </w:rPr>
        <w:t>i</w:t>
      </w:r>
      <w:r w:rsidR="00CE4351" w:rsidRPr="00616E9B">
        <w:rPr>
          <w:b/>
        </w:rPr>
        <w:t>ntained per</w:t>
      </w:r>
      <w:r w:rsidR="00CE4351">
        <w:rPr>
          <w:b/>
        </w:rPr>
        <w:t xml:space="preserve"> LBT</w:t>
      </w:r>
      <w:r w:rsidR="00CE4351" w:rsidRPr="00616E9B">
        <w:rPr>
          <w:b/>
        </w:rPr>
        <w:t xml:space="preserve"> subband. </w:t>
      </w:r>
      <w:r w:rsidR="00CE4351">
        <w:rPr>
          <w:b/>
        </w:rPr>
        <w:t>For CWS update of an LBT subband, only CBGs that overlap with that LBT subband are considered</w:t>
      </w:r>
    </w:p>
    <w:p w14:paraId="12D59ECC" w14:textId="77777777" w:rsidR="00CE4351" w:rsidRPr="007B4B5A" w:rsidRDefault="00FD4ED8" w:rsidP="007E5532">
      <w:pPr>
        <w:rPr>
          <w:b/>
        </w:rPr>
      </w:pPr>
      <w:r>
        <w:rPr>
          <w:lang w:eastAsia="ko-KR"/>
        </w:rPr>
        <w:fldChar w:fldCharType="end"/>
      </w:r>
      <w:r>
        <w:rPr>
          <w:lang w:eastAsia="ko-KR"/>
        </w:rPr>
        <w:fldChar w:fldCharType="begin"/>
      </w:r>
      <w:r>
        <w:rPr>
          <w:lang w:eastAsia="ko-KR"/>
        </w:rPr>
        <w:instrText xml:space="preserve"> REF p20 \h </w:instrText>
      </w:r>
      <w:r>
        <w:rPr>
          <w:lang w:eastAsia="ko-KR"/>
        </w:rPr>
      </w:r>
      <w:r>
        <w:rPr>
          <w:lang w:eastAsia="ko-KR"/>
        </w:rPr>
        <w:fldChar w:fldCharType="separate"/>
      </w:r>
      <w:r w:rsidR="00CE4351" w:rsidRPr="003F1585">
        <w:rPr>
          <w:b/>
          <w:u w:val="single"/>
        </w:rPr>
        <w:t xml:space="preserve">Proposal </w:t>
      </w:r>
      <w:r w:rsidR="00CE4351">
        <w:rPr>
          <w:b/>
          <w:u w:val="single"/>
        </w:rPr>
        <w:t>20</w:t>
      </w:r>
      <w:r w:rsidR="00CE4351" w:rsidRPr="003F1585">
        <w:rPr>
          <w:b/>
          <w:u w:val="single"/>
        </w:rPr>
        <w:t>:</w:t>
      </w:r>
      <w:r w:rsidR="00CE4351" w:rsidRPr="003F1585">
        <w:rPr>
          <w:b/>
        </w:rPr>
        <w:t xml:space="preserve"> </w:t>
      </w:r>
      <w:r w:rsidR="00CE4351">
        <w:rPr>
          <w:b/>
          <w:lang w:eastAsia="ko-KR"/>
        </w:rPr>
        <w:t>C</w:t>
      </w:r>
      <w:r w:rsidR="00CE4351" w:rsidRPr="007B4B5A">
        <w:rPr>
          <w:b/>
          <w:lang w:eastAsia="ko-KR"/>
        </w:rPr>
        <w:t>ontention window is always set to the minimum allowed contention window size for the</w:t>
      </w:r>
      <w:r w:rsidR="00CE4351">
        <w:rPr>
          <w:b/>
          <w:lang w:eastAsia="ko-KR"/>
        </w:rPr>
        <w:t xml:space="preserve"> transmission of </w:t>
      </w:r>
      <w:r w:rsidR="00CE4351" w:rsidRPr="007B4B5A">
        <w:rPr>
          <w:b/>
        </w:rPr>
        <w:t>DRS alone or</w:t>
      </w:r>
      <w:r w:rsidR="00CE4351">
        <w:rPr>
          <w:b/>
        </w:rPr>
        <w:t xml:space="preserve"> DRS</w:t>
      </w:r>
      <w:r w:rsidR="00CE4351" w:rsidRPr="007B4B5A">
        <w:rPr>
          <w:b/>
        </w:rPr>
        <w:t xml:space="preserve"> multiplexed with non-unicast data (e.g. OSI, paging, RAR), when cat-4 LBT is used for such transmission</w:t>
      </w:r>
      <w:r w:rsidR="00CE4351">
        <w:rPr>
          <w:b/>
        </w:rPr>
        <w:t>.</w:t>
      </w:r>
    </w:p>
    <w:p w14:paraId="71EFBAF7" w14:textId="77777777" w:rsidR="00CE4351" w:rsidRDefault="00FD4ED8" w:rsidP="007A7B6D">
      <w:r>
        <w:rPr>
          <w:lang w:eastAsia="ko-KR"/>
        </w:rPr>
        <w:fldChar w:fldCharType="end"/>
      </w:r>
      <w:r>
        <w:rPr>
          <w:lang w:eastAsia="ko-KR"/>
        </w:rPr>
        <w:fldChar w:fldCharType="begin"/>
      </w:r>
      <w:r>
        <w:rPr>
          <w:lang w:eastAsia="ko-KR"/>
        </w:rPr>
        <w:instrText xml:space="preserve"> REF p21 \h </w:instrText>
      </w:r>
      <w:r>
        <w:rPr>
          <w:lang w:eastAsia="ko-KR"/>
        </w:rPr>
      </w:r>
      <w:r>
        <w:rPr>
          <w:lang w:eastAsia="ko-KR"/>
        </w:rPr>
        <w:fldChar w:fldCharType="separate"/>
      </w:r>
      <w:r w:rsidR="00CE4351" w:rsidRPr="00EA20AE">
        <w:rPr>
          <w:b/>
          <w:u w:val="single"/>
        </w:rPr>
        <w:t>Proposal</w:t>
      </w:r>
      <w:r w:rsidR="00CE4351" w:rsidRPr="00130758">
        <w:rPr>
          <w:b/>
          <w:u w:val="single"/>
        </w:rPr>
        <w:t xml:space="preserve"> </w:t>
      </w:r>
      <w:r w:rsidR="00CE4351">
        <w:rPr>
          <w:b/>
          <w:u w:val="single"/>
        </w:rPr>
        <w:t>21</w:t>
      </w:r>
      <w:r w:rsidR="00CE4351" w:rsidRPr="00EA20AE">
        <w:rPr>
          <w:b/>
          <w:u w:val="single"/>
        </w:rPr>
        <w:t>:</w:t>
      </w:r>
      <w:r w:rsidR="00CE4351" w:rsidRPr="00616E9B">
        <w:rPr>
          <w:b/>
        </w:rPr>
        <w:t xml:space="preserve"> </w:t>
      </w:r>
      <w:r w:rsidR="00CE4351">
        <w:rPr>
          <w:b/>
        </w:rPr>
        <w:t xml:space="preserve">gNB transmits a COT indication in a fixed frame period. UE transmission in </w:t>
      </w:r>
      <w:proofErr w:type="gramStart"/>
      <w:r w:rsidR="00CE4351">
        <w:rPr>
          <w:b/>
        </w:rPr>
        <w:t>a</w:t>
      </w:r>
      <w:proofErr w:type="gramEnd"/>
      <w:r w:rsidR="00CE4351">
        <w:rPr>
          <w:b/>
        </w:rPr>
        <w:t xml:space="preserve"> FFP is conditioned on detecting the COT indication or other DL signals such as a PDCCH in the same FFP</w:t>
      </w:r>
    </w:p>
    <w:p w14:paraId="2CA08AA4" w14:textId="77777777" w:rsidR="00CE4351" w:rsidRPr="007E6ACF" w:rsidRDefault="00FD4ED8" w:rsidP="00E70B5D">
      <w:pPr>
        <w:widowControl/>
        <w:kinsoku/>
        <w:overflowPunct/>
        <w:autoSpaceDE/>
        <w:autoSpaceDN/>
        <w:spacing w:after="0"/>
        <w:rPr>
          <w:b/>
          <w:lang w:eastAsia="x-none"/>
        </w:rPr>
      </w:pPr>
      <w:r>
        <w:rPr>
          <w:lang w:eastAsia="ko-KR"/>
        </w:rPr>
        <w:fldChar w:fldCharType="end"/>
      </w:r>
      <w:r>
        <w:rPr>
          <w:lang w:eastAsia="ko-KR"/>
        </w:rPr>
        <w:fldChar w:fldCharType="begin"/>
      </w:r>
      <w:r>
        <w:rPr>
          <w:lang w:eastAsia="ko-KR"/>
        </w:rPr>
        <w:instrText xml:space="preserve"> REF p22 \h </w:instrText>
      </w:r>
      <w:r>
        <w:rPr>
          <w:lang w:eastAsia="ko-KR"/>
        </w:rPr>
      </w:r>
      <w:r>
        <w:rPr>
          <w:lang w:eastAsia="ko-KR"/>
        </w:rPr>
        <w:fldChar w:fldCharType="separate"/>
      </w:r>
      <w:r w:rsidR="00CE4351" w:rsidRPr="007E6ACF">
        <w:rPr>
          <w:b/>
          <w:szCs w:val="20"/>
          <w:u w:val="single"/>
          <w:lang w:eastAsia="x-none"/>
        </w:rPr>
        <w:t>Proposal</w:t>
      </w:r>
      <w:r w:rsidR="00CE4351" w:rsidRPr="00140198">
        <w:rPr>
          <w:b/>
          <w:szCs w:val="20"/>
          <w:u w:val="single"/>
        </w:rPr>
        <w:t xml:space="preserve"> </w:t>
      </w:r>
      <w:r w:rsidR="00CE4351">
        <w:rPr>
          <w:b/>
          <w:szCs w:val="20"/>
          <w:u w:val="single"/>
        </w:rPr>
        <w:t>22</w:t>
      </w:r>
      <w:r w:rsidR="00CE4351" w:rsidRPr="007E6ACF">
        <w:rPr>
          <w:b/>
          <w:szCs w:val="20"/>
          <w:u w:val="single"/>
          <w:lang w:eastAsia="x-none"/>
        </w:rPr>
        <w:t>:</w:t>
      </w:r>
      <w:r w:rsidR="00CE4351" w:rsidRPr="007E6ACF">
        <w:rPr>
          <w:b/>
          <w:szCs w:val="20"/>
          <w:lang w:eastAsia="x-none"/>
        </w:rPr>
        <w:t xml:space="preserve"> In a gNB acquired COT, multiple switching points with </w:t>
      </w:r>
      <w:r w:rsidR="00CE4351">
        <w:rPr>
          <w:b/>
          <w:szCs w:val="20"/>
          <w:lang w:eastAsia="x-none"/>
        </w:rPr>
        <w:t xml:space="preserve">one or more </w:t>
      </w:r>
      <w:r w:rsidR="00CE4351" w:rsidRPr="007E6ACF">
        <w:rPr>
          <w:b/>
          <w:szCs w:val="20"/>
          <w:lang w:eastAsia="x-none"/>
        </w:rPr>
        <w:t>gap</w:t>
      </w:r>
      <w:r w:rsidR="00CE4351">
        <w:rPr>
          <w:b/>
          <w:szCs w:val="20"/>
          <w:lang w:eastAsia="x-none"/>
        </w:rPr>
        <w:t>s</w:t>
      </w:r>
      <w:r w:rsidR="00CE4351" w:rsidRPr="007E6ACF">
        <w:rPr>
          <w:b/>
          <w:szCs w:val="20"/>
          <w:lang w:eastAsia="x-none"/>
        </w:rPr>
        <w:t xml:space="preserve"> between transmissions that exceed 25us </w:t>
      </w:r>
      <w:r w:rsidR="00CE4351">
        <w:rPr>
          <w:b/>
          <w:szCs w:val="20"/>
          <w:lang w:eastAsia="x-none"/>
        </w:rPr>
        <w:t>is</w:t>
      </w:r>
      <w:r w:rsidR="00CE4351" w:rsidRPr="007E6ACF">
        <w:rPr>
          <w:b/>
          <w:szCs w:val="20"/>
          <w:lang w:eastAsia="x-none"/>
        </w:rPr>
        <w:t xml:space="preserve"> supported</w:t>
      </w:r>
      <w:r w:rsidR="00CE4351">
        <w:rPr>
          <w:b/>
          <w:szCs w:val="20"/>
          <w:lang w:eastAsia="x-none"/>
        </w:rPr>
        <w:t xml:space="preserve">. </w:t>
      </w:r>
      <w:r w:rsidR="00CE4351" w:rsidRPr="007E6ACF">
        <w:rPr>
          <w:b/>
          <w:lang w:eastAsia="x-none"/>
        </w:rPr>
        <w:t xml:space="preserve">In such cases, </w:t>
      </w:r>
      <w:r w:rsidR="00CE4351">
        <w:rPr>
          <w:b/>
          <w:lang w:eastAsia="x-none"/>
        </w:rPr>
        <w:t>the following LBT scheme is used</w:t>
      </w:r>
    </w:p>
    <w:p w14:paraId="25F3818F" w14:textId="77777777" w:rsidR="00CE4351" w:rsidRDefault="00CE4351" w:rsidP="00E70B5D">
      <w:pPr>
        <w:pStyle w:val="ListParagraph"/>
        <w:numPr>
          <w:ilvl w:val="0"/>
          <w:numId w:val="20"/>
        </w:numPr>
        <w:kinsoku/>
        <w:overflowPunct/>
        <w:jc w:val="both"/>
        <w:rPr>
          <w:b/>
          <w:lang w:eastAsia="x-none"/>
        </w:rPr>
      </w:pPr>
      <w:r w:rsidRPr="007E6ACF">
        <w:rPr>
          <w:b/>
          <w:lang w:eastAsia="x-none"/>
        </w:rPr>
        <w:t xml:space="preserve">Immediate transmission </w:t>
      </w:r>
      <w:r>
        <w:rPr>
          <w:b/>
          <w:lang w:eastAsia="x-none"/>
        </w:rPr>
        <w:t xml:space="preserve">is allowed </w:t>
      </w:r>
      <w:r w:rsidRPr="007E6ACF">
        <w:rPr>
          <w:b/>
          <w:lang w:eastAsia="x-none"/>
        </w:rPr>
        <w:t xml:space="preserve">if the switching gap is </w:t>
      </w:r>
      <w:r>
        <w:rPr>
          <w:b/>
          <w:lang w:eastAsia="x-none"/>
        </w:rPr>
        <w:t>less than</w:t>
      </w:r>
      <w:r w:rsidRPr="007E6ACF">
        <w:rPr>
          <w:b/>
          <w:lang w:eastAsia="x-none"/>
        </w:rPr>
        <w:t xml:space="preserve"> 16us</w:t>
      </w:r>
    </w:p>
    <w:p w14:paraId="09BE0579" w14:textId="77777777" w:rsidR="00CE4351" w:rsidRDefault="00CE4351" w:rsidP="00E70B5D">
      <w:pPr>
        <w:pStyle w:val="ListParagraph"/>
        <w:numPr>
          <w:ilvl w:val="0"/>
          <w:numId w:val="20"/>
        </w:numPr>
        <w:kinsoku/>
        <w:overflowPunct/>
        <w:jc w:val="both"/>
        <w:rPr>
          <w:b/>
          <w:lang w:eastAsia="x-none"/>
        </w:rPr>
      </w:pPr>
      <w:r>
        <w:rPr>
          <w:b/>
          <w:lang w:eastAsia="x-none"/>
        </w:rPr>
        <w:t xml:space="preserve">25us </w:t>
      </w:r>
      <w:r w:rsidRPr="007E6ACF">
        <w:rPr>
          <w:b/>
          <w:lang w:eastAsia="x-none"/>
        </w:rPr>
        <w:t xml:space="preserve">Cat-2 LBT for switching gap greater than </w:t>
      </w:r>
      <w:r>
        <w:rPr>
          <w:b/>
          <w:lang w:eastAsia="x-none"/>
        </w:rPr>
        <w:t>25</w:t>
      </w:r>
      <w:r w:rsidRPr="007E6ACF">
        <w:rPr>
          <w:b/>
          <w:lang w:eastAsia="x-none"/>
        </w:rPr>
        <w:t xml:space="preserve">us </w:t>
      </w:r>
    </w:p>
    <w:p w14:paraId="32ACFF2F" w14:textId="19BB1D33" w:rsidR="00FD4ED8" w:rsidRDefault="00FD4ED8" w:rsidP="00121D68">
      <w:pPr>
        <w:rPr>
          <w:lang w:eastAsia="ko-KR"/>
        </w:rPr>
      </w:pPr>
      <w:r>
        <w:rPr>
          <w:lang w:eastAsia="ko-KR"/>
        </w:rPr>
        <w:fldChar w:fldCharType="end"/>
      </w:r>
      <w:r>
        <w:rPr>
          <w:lang w:eastAsia="ko-KR"/>
        </w:rPr>
        <w:fldChar w:fldCharType="begin"/>
      </w:r>
      <w:r>
        <w:rPr>
          <w:lang w:eastAsia="ko-KR"/>
        </w:rPr>
        <w:instrText xml:space="preserve"> REF p23 \h </w:instrText>
      </w:r>
      <w:r>
        <w:rPr>
          <w:lang w:eastAsia="ko-KR"/>
        </w:rPr>
      </w:r>
      <w:r>
        <w:rPr>
          <w:lang w:eastAsia="ko-KR"/>
        </w:rPr>
        <w:fldChar w:fldCharType="separate"/>
      </w:r>
      <w:r w:rsidR="00CE4351" w:rsidRPr="007E6ACF">
        <w:rPr>
          <w:b/>
          <w:u w:val="single"/>
        </w:rPr>
        <w:t>Proposal</w:t>
      </w:r>
      <w:r w:rsidR="00CE4351" w:rsidRPr="00130758">
        <w:rPr>
          <w:b/>
          <w:u w:val="single"/>
        </w:rPr>
        <w:t xml:space="preserve"> </w:t>
      </w:r>
      <w:r w:rsidR="00CE4351">
        <w:rPr>
          <w:b/>
          <w:u w:val="single"/>
        </w:rPr>
        <w:t>23</w:t>
      </w:r>
      <w:r w:rsidR="00CE4351" w:rsidRPr="007E6ACF">
        <w:rPr>
          <w:b/>
          <w:u w:val="single"/>
        </w:rPr>
        <w:t>:</w:t>
      </w:r>
      <w:r w:rsidR="00CE4351" w:rsidRPr="00616E9B">
        <w:rPr>
          <w:b/>
        </w:rPr>
        <w:t xml:space="preserve"> The starting points for UL transmissions in NR-U should be specified consistent with ETSI specifications</w:t>
      </w:r>
      <w:r>
        <w:rPr>
          <w:lang w:eastAsia="ko-KR"/>
        </w:rPr>
        <w:fldChar w:fldCharType="end"/>
      </w:r>
    </w:p>
    <w:p w14:paraId="5D10CDD8" w14:textId="77777777" w:rsidR="00CE4351" w:rsidRDefault="00FD4ED8" w:rsidP="00121D68">
      <w:pPr>
        <w:rPr>
          <w:b/>
        </w:rPr>
      </w:pPr>
      <w:r>
        <w:rPr>
          <w:lang w:eastAsia="ko-KR"/>
        </w:rPr>
        <w:fldChar w:fldCharType="begin"/>
      </w:r>
      <w:r>
        <w:rPr>
          <w:lang w:eastAsia="ko-KR"/>
        </w:rPr>
        <w:instrText xml:space="preserve"> REF p24 \h </w:instrText>
      </w:r>
      <w:r>
        <w:rPr>
          <w:lang w:eastAsia="ko-KR"/>
        </w:rPr>
      </w:r>
      <w:r>
        <w:rPr>
          <w:lang w:eastAsia="ko-KR"/>
        </w:rPr>
        <w:fldChar w:fldCharType="separate"/>
      </w:r>
      <w:r w:rsidR="00CE4351" w:rsidRPr="007E6ACF">
        <w:rPr>
          <w:b/>
          <w:u w:val="single"/>
        </w:rPr>
        <w:t>Proposal</w:t>
      </w:r>
      <w:r w:rsidR="00CE4351" w:rsidRPr="00130758">
        <w:rPr>
          <w:b/>
          <w:u w:val="single"/>
        </w:rPr>
        <w:t xml:space="preserve"> </w:t>
      </w:r>
      <w:r w:rsidR="00CE4351">
        <w:rPr>
          <w:b/>
          <w:u w:val="single"/>
        </w:rPr>
        <w:t>24</w:t>
      </w:r>
      <w:r w:rsidR="00CE4351" w:rsidRPr="007E6ACF">
        <w:rPr>
          <w:b/>
          <w:u w:val="single"/>
        </w:rPr>
        <w:t>:</w:t>
      </w:r>
      <w:r w:rsidR="00CE4351" w:rsidRPr="00616E9B">
        <w:rPr>
          <w:b/>
        </w:rPr>
        <w:t xml:space="preserve"> </w:t>
      </w:r>
      <w:r w:rsidR="00CE4351" w:rsidRPr="00121D68">
        <w:rPr>
          <w:b/>
        </w:rPr>
        <w:t xml:space="preserve">Allow gNB to initiate transmission of SS burst from any </w:t>
      </w:r>
      <w:r w:rsidR="00CE4351">
        <w:rPr>
          <w:b/>
        </w:rPr>
        <w:t xml:space="preserve">candidate </w:t>
      </w:r>
      <w:r w:rsidR="00CE4351" w:rsidRPr="00121D68">
        <w:rPr>
          <w:b/>
        </w:rPr>
        <w:t xml:space="preserve">SSB </w:t>
      </w:r>
      <w:r w:rsidR="00CE4351">
        <w:rPr>
          <w:b/>
        </w:rPr>
        <w:t>position</w:t>
      </w:r>
      <w:r w:rsidR="00CE4351" w:rsidRPr="00121D68">
        <w:rPr>
          <w:b/>
        </w:rPr>
        <w:t xml:space="preserve"> within the D</w:t>
      </w:r>
      <w:r w:rsidR="00CE4351">
        <w:rPr>
          <w:b/>
        </w:rPr>
        <w:t>RS</w:t>
      </w:r>
      <w:r w:rsidR="00CE4351" w:rsidRPr="00121D68">
        <w:rPr>
          <w:b/>
        </w:rPr>
        <w:t xml:space="preserve"> window.</w:t>
      </w:r>
    </w:p>
    <w:p w14:paraId="6A662616" w14:textId="77777777" w:rsidR="00CE4351" w:rsidRPr="00B44014" w:rsidRDefault="00FD4ED8" w:rsidP="00121D68">
      <w:pPr>
        <w:rPr>
          <w:b/>
        </w:rPr>
      </w:pPr>
      <w:r>
        <w:rPr>
          <w:lang w:eastAsia="ko-KR"/>
        </w:rPr>
        <w:fldChar w:fldCharType="end"/>
      </w:r>
      <w:r>
        <w:rPr>
          <w:lang w:eastAsia="ko-KR"/>
        </w:rPr>
        <w:fldChar w:fldCharType="begin"/>
      </w:r>
      <w:r>
        <w:rPr>
          <w:lang w:eastAsia="ko-KR"/>
        </w:rPr>
        <w:instrText xml:space="preserve"> REF p25 \h </w:instrText>
      </w:r>
      <w:r>
        <w:rPr>
          <w:lang w:eastAsia="ko-KR"/>
        </w:rPr>
      </w:r>
      <w:r>
        <w:rPr>
          <w:lang w:eastAsia="ko-KR"/>
        </w:rPr>
        <w:fldChar w:fldCharType="separate"/>
      </w:r>
      <w:r w:rsidR="00CE4351" w:rsidRPr="007E6ACF">
        <w:rPr>
          <w:b/>
          <w:u w:val="single"/>
        </w:rPr>
        <w:t>Proposal</w:t>
      </w:r>
      <w:r w:rsidR="00CE4351" w:rsidRPr="00130758">
        <w:rPr>
          <w:b/>
          <w:u w:val="single"/>
        </w:rPr>
        <w:t xml:space="preserve"> </w:t>
      </w:r>
      <w:r w:rsidR="00CE4351">
        <w:rPr>
          <w:b/>
          <w:u w:val="single"/>
        </w:rPr>
        <w:t>25</w:t>
      </w:r>
      <w:r w:rsidR="00CE4351" w:rsidRPr="007E6ACF">
        <w:rPr>
          <w:b/>
          <w:u w:val="single"/>
        </w:rPr>
        <w:t>:</w:t>
      </w:r>
      <w:r w:rsidR="00CE4351" w:rsidRPr="00616E9B">
        <w:rPr>
          <w:b/>
        </w:rPr>
        <w:t xml:space="preserve"> </w:t>
      </w:r>
      <w:r w:rsidR="00CE4351" w:rsidRPr="00B44014">
        <w:rPr>
          <w:b/>
        </w:rPr>
        <w:t xml:space="preserve">gNB should initiate SS burst </w:t>
      </w:r>
      <w:r w:rsidR="00CE4351">
        <w:rPr>
          <w:b/>
        </w:rPr>
        <w:t>transmission starting from the</w:t>
      </w:r>
      <w:r w:rsidR="00CE4351" w:rsidRPr="00B44014">
        <w:rPr>
          <w:b/>
        </w:rPr>
        <w:t xml:space="preserve"> first </w:t>
      </w:r>
      <w:r w:rsidR="00CE4351">
        <w:rPr>
          <w:b/>
        </w:rPr>
        <w:t xml:space="preserve">available </w:t>
      </w:r>
      <w:r w:rsidR="00CE4351" w:rsidRPr="00B44014">
        <w:rPr>
          <w:b/>
        </w:rPr>
        <w:t>SSB occasion after LBT succeeds</w:t>
      </w:r>
      <w:r w:rsidR="00CE4351" w:rsidRPr="00121D68">
        <w:rPr>
          <w:b/>
        </w:rPr>
        <w:t>.</w:t>
      </w:r>
    </w:p>
    <w:p w14:paraId="73DB572A" w14:textId="77777777" w:rsidR="00CE4351" w:rsidRPr="00B44014" w:rsidRDefault="00FD4ED8" w:rsidP="00391DAA">
      <w:pPr>
        <w:rPr>
          <w:b/>
        </w:rPr>
      </w:pPr>
      <w:r>
        <w:rPr>
          <w:lang w:eastAsia="ko-KR"/>
        </w:rPr>
        <w:fldChar w:fldCharType="end"/>
      </w:r>
      <w:r>
        <w:rPr>
          <w:lang w:eastAsia="ko-KR"/>
        </w:rPr>
        <w:fldChar w:fldCharType="begin"/>
      </w:r>
      <w:r>
        <w:rPr>
          <w:lang w:eastAsia="ko-KR"/>
        </w:rPr>
        <w:instrText xml:space="preserve"> REF p26 \h </w:instrText>
      </w:r>
      <w:r>
        <w:rPr>
          <w:lang w:eastAsia="ko-KR"/>
        </w:rPr>
      </w:r>
      <w:r>
        <w:rPr>
          <w:lang w:eastAsia="ko-KR"/>
        </w:rPr>
        <w:fldChar w:fldCharType="separate"/>
      </w:r>
      <w:r w:rsidR="00CE4351" w:rsidRPr="007E6ACF">
        <w:rPr>
          <w:b/>
          <w:u w:val="single"/>
        </w:rPr>
        <w:t>Proposal</w:t>
      </w:r>
      <w:r w:rsidR="00CE4351" w:rsidRPr="00130758">
        <w:rPr>
          <w:b/>
          <w:u w:val="single"/>
        </w:rPr>
        <w:t xml:space="preserve"> </w:t>
      </w:r>
      <w:r w:rsidR="00CE4351">
        <w:rPr>
          <w:b/>
          <w:u w:val="single"/>
        </w:rPr>
        <w:t>26</w:t>
      </w:r>
      <w:r w:rsidR="00CE4351" w:rsidRPr="007E6ACF">
        <w:rPr>
          <w:b/>
          <w:u w:val="single"/>
        </w:rPr>
        <w:t>:</w:t>
      </w:r>
      <w:r w:rsidR="00CE4351">
        <w:rPr>
          <w:b/>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4A1B9688" w14:textId="77777777" w:rsidR="00CE4351" w:rsidRPr="009B381F" w:rsidRDefault="00FD4ED8" w:rsidP="00505250">
      <w:pPr>
        <w:rPr>
          <w:b/>
        </w:rPr>
      </w:pPr>
      <w:r>
        <w:rPr>
          <w:lang w:eastAsia="ko-KR"/>
        </w:rPr>
        <w:fldChar w:fldCharType="end"/>
      </w:r>
      <w:r>
        <w:rPr>
          <w:lang w:eastAsia="ko-KR"/>
        </w:rPr>
        <w:fldChar w:fldCharType="begin"/>
      </w:r>
      <w:r>
        <w:rPr>
          <w:lang w:eastAsia="ko-KR"/>
        </w:rPr>
        <w:instrText xml:space="preserve"> REF p27 \h </w:instrText>
      </w:r>
      <w:r>
        <w:rPr>
          <w:lang w:eastAsia="ko-KR"/>
        </w:rPr>
      </w:r>
      <w:r>
        <w:rPr>
          <w:lang w:eastAsia="ko-KR"/>
        </w:rPr>
        <w:fldChar w:fldCharType="separate"/>
      </w:r>
      <w:r w:rsidR="00CE4351" w:rsidRPr="003F1585">
        <w:rPr>
          <w:b/>
          <w:u w:val="single"/>
        </w:rPr>
        <w:t xml:space="preserve">Proposal </w:t>
      </w:r>
      <w:r w:rsidR="00CE4351">
        <w:rPr>
          <w:b/>
          <w:u w:val="single"/>
        </w:rPr>
        <w:t>27</w:t>
      </w:r>
      <w:r w:rsidR="00CE4351" w:rsidRPr="003F1585">
        <w:rPr>
          <w:b/>
          <w:u w:val="single"/>
        </w:rPr>
        <w:t>:</w:t>
      </w:r>
      <w:r w:rsidR="00CE4351" w:rsidRPr="009B381F">
        <w:rPr>
          <w:b/>
        </w:rPr>
        <w:t xml:space="preserve"> </w:t>
      </w:r>
      <w:r w:rsidR="00CE4351">
        <w:rPr>
          <w:b/>
        </w:rPr>
        <w:t>As an implementation choice, w</w:t>
      </w:r>
      <w:r w:rsidR="00CE4351" w:rsidRPr="009B381F">
        <w:rPr>
          <w:b/>
        </w:rPr>
        <w:t>ideband LBT, where a common energy measurement is done over multiple LBT subbands, is supported with same ED threshold as that used for single LBT subband</w:t>
      </w:r>
    </w:p>
    <w:p w14:paraId="55227F3B" w14:textId="77777777" w:rsidR="00CE4351" w:rsidRPr="009B381F" w:rsidRDefault="00FD4ED8" w:rsidP="002913D5">
      <w:pPr>
        <w:rPr>
          <w:b/>
        </w:rPr>
      </w:pPr>
      <w:r>
        <w:rPr>
          <w:lang w:eastAsia="ko-KR"/>
        </w:rPr>
        <w:fldChar w:fldCharType="end"/>
      </w:r>
      <w:r>
        <w:rPr>
          <w:lang w:eastAsia="ko-KR"/>
        </w:rPr>
        <w:fldChar w:fldCharType="begin"/>
      </w:r>
      <w:r>
        <w:rPr>
          <w:lang w:eastAsia="ko-KR"/>
        </w:rPr>
        <w:instrText xml:space="preserve"> REF p28 \h </w:instrText>
      </w:r>
      <w:r>
        <w:rPr>
          <w:lang w:eastAsia="ko-KR"/>
        </w:rPr>
      </w:r>
      <w:r>
        <w:rPr>
          <w:lang w:eastAsia="ko-KR"/>
        </w:rPr>
        <w:fldChar w:fldCharType="separate"/>
      </w:r>
      <w:r w:rsidR="00CE4351" w:rsidRPr="003F1585">
        <w:rPr>
          <w:b/>
          <w:u w:val="single"/>
        </w:rPr>
        <w:t xml:space="preserve">Proposal </w:t>
      </w:r>
      <w:r w:rsidR="00CE4351">
        <w:rPr>
          <w:b/>
          <w:u w:val="single"/>
        </w:rPr>
        <w:t>28</w:t>
      </w:r>
      <w:r w:rsidR="00CE4351" w:rsidRPr="003F1585">
        <w:rPr>
          <w:b/>
          <w:u w:val="single"/>
        </w:rPr>
        <w:t>:</w:t>
      </w:r>
      <w:r w:rsidR="00CE4351" w:rsidRPr="009B381F">
        <w:rPr>
          <w:b/>
        </w:rPr>
        <w:t xml:space="preserve"> </w:t>
      </w:r>
      <w:r w:rsidR="00CE4351">
        <w:rPr>
          <w:b/>
        </w:rPr>
        <w:t>LBT in 10MHz BW is supported with ED threshold 3dB lower than that for 20MHz BW.</w:t>
      </w:r>
    </w:p>
    <w:p w14:paraId="2C5A955A" w14:textId="1AB08AB2" w:rsidR="00FD32F7" w:rsidRPr="00616E9B" w:rsidRDefault="00FD4ED8" w:rsidP="00FD4ED8">
      <w:r>
        <w:rPr>
          <w:lang w:eastAsia="ko-KR"/>
        </w:rPr>
        <w:fldChar w:fldCharType="end"/>
      </w:r>
    </w:p>
    <w:p w14:paraId="774C3D96" w14:textId="3136EC2C" w:rsidR="00A459DE" w:rsidRPr="0063432A" w:rsidRDefault="00A459DE" w:rsidP="00C41C7A">
      <w:pPr>
        <w:pStyle w:val="Heading1"/>
        <w:rPr>
          <w:rFonts w:ascii="Times New Roman" w:hAnsi="Times New Roman"/>
        </w:rPr>
      </w:pPr>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36"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36"/>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37B454C0" w14:textId="1B43BDA3" w:rsidR="00FB789D" w:rsidRDefault="00910662" w:rsidP="00F53A74">
      <w:pPr>
        <w:pStyle w:val="LGTdoc1"/>
        <w:spacing w:before="120"/>
        <w:rPr>
          <w:b w:val="0"/>
          <w:sz w:val="20"/>
        </w:rPr>
      </w:pPr>
      <w:r w:rsidRPr="00910662">
        <w:rPr>
          <w:b w:val="0"/>
          <w:sz w:val="20"/>
        </w:rPr>
        <w:t xml:space="preserve">[6] </w:t>
      </w:r>
      <w:hyperlink r:id="rId24"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61D83DEC" w14:textId="77777777" w:rsidR="0054111A" w:rsidRPr="00130758" w:rsidRDefault="0054111A" w:rsidP="0054111A">
      <w:pPr>
        <w:pStyle w:val="Heading1"/>
        <w:rPr>
          <w:rFonts w:ascii="Times New Roman" w:hAnsi="Times New Roman"/>
        </w:rPr>
      </w:pPr>
      <w:r w:rsidRPr="00130758">
        <w:rPr>
          <w:rFonts w:ascii="Times New Roman" w:hAnsi="Times New Roman"/>
        </w:rPr>
        <w:t>Previous Agreements</w:t>
      </w:r>
    </w:p>
    <w:p w14:paraId="3FCC8464" w14:textId="77777777" w:rsidR="0054111A" w:rsidRPr="00616E9B" w:rsidRDefault="0054111A" w:rsidP="0054111A">
      <w:pPr>
        <w:rPr>
          <w:b/>
          <w:u w:val="single"/>
        </w:rPr>
      </w:pPr>
      <w:r w:rsidRPr="00616E9B">
        <w:rPr>
          <w:b/>
          <w:u w:val="single"/>
        </w:rPr>
        <w:t>RAN1#92b</w:t>
      </w:r>
    </w:p>
    <w:p w14:paraId="23FFBB42" w14:textId="77777777" w:rsidR="0054111A" w:rsidRPr="00130758" w:rsidRDefault="0054111A" w:rsidP="0054111A">
      <w:pPr>
        <w:rPr>
          <w:lang w:eastAsia="x-none"/>
        </w:rPr>
      </w:pPr>
      <w:r w:rsidRPr="00130758">
        <w:rPr>
          <w:highlight w:val="green"/>
          <w:lang w:eastAsia="x-none"/>
        </w:rPr>
        <w:lastRenderedPageBreak/>
        <w:t>Agreement:</w:t>
      </w:r>
    </w:p>
    <w:p w14:paraId="24BF9F08"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w:t>
      </w:r>
      <w:proofErr w:type="spellStart"/>
      <w:r w:rsidRPr="00616E9B">
        <w:rPr>
          <w:lang w:val="en-US"/>
        </w:rPr>
        <w:t>MHz.</w:t>
      </w:r>
      <w:proofErr w:type="spellEnd"/>
      <w:r w:rsidRPr="00616E9B">
        <w:rPr>
          <w:lang w:val="en-US"/>
        </w:rPr>
        <w:t xml:space="preserve"> </w:t>
      </w:r>
    </w:p>
    <w:p w14:paraId="6644B764"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FFS: details on how to perform LBT for as single carrier with bandwidth greater than 20 MHz, i.e., integer multiples of 20 </w:t>
      </w:r>
      <w:proofErr w:type="spellStart"/>
      <w:r w:rsidRPr="00616E9B">
        <w:rPr>
          <w:lang w:val="en-US"/>
        </w:rPr>
        <w:t>MHz.</w:t>
      </w:r>
      <w:proofErr w:type="spellEnd"/>
    </w:p>
    <w:p w14:paraId="753C6E16"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Study </w:t>
      </w:r>
      <w:proofErr w:type="gramStart"/>
      <w:r w:rsidRPr="00616E9B">
        <w:rPr>
          <w:lang w:val="en-US"/>
        </w:rPr>
        <w:t>whether or not</w:t>
      </w:r>
      <w:proofErr w:type="gramEnd"/>
      <w:r w:rsidRPr="00616E9B">
        <w:rPr>
          <w:lang w:val="en-US"/>
        </w:rPr>
        <w:t xml:space="preserve"> the following techniques enhance performance beyond the baseline LBT mechanisms</w:t>
      </w:r>
    </w:p>
    <w:p w14:paraId="2A583E60" w14:textId="77777777" w:rsidR="0054111A" w:rsidRPr="00616E9B" w:rsidRDefault="0054111A" w:rsidP="0054111A">
      <w:pPr>
        <w:numPr>
          <w:ilvl w:val="1"/>
          <w:numId w:val="15"/>
        </w:numPr>
        <w:kinsoku/>
        <w:overflowPunct/>
        <w:autoSpaceDE/>
        <w:autoSpaceDN/>
        <w:spacing w:after="0"/>
        <w:rPr>
          <w:lang w:val="en-US"/>
        </w:rPr>
      </w:pPr>
      <w:r w:rsidRPr="00616E9B">
        <w:rPr>
          <w:lang w:val="en-US"/>
        </w:rPr>
        <w:t>Techniques to cope with directional antennas/transmissions</w:t>
      </w:r>
    </w:p>
    <w:p w14:paraId="165DB06F"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Receiver assisted </w:t>
      </w:r>
      <w:proofErr w:type="gramStart"/>
      <w:r w:rsidRPr="00616E9B">
        <w:rPr>
          <w:lang w:val="en-US"/>
        </w:rPr>
        <w:t>LBT :</w:t>
      </w:r>
      <w:proofErr w:type="gramEnd"/>
      <w:r w:rsidRPr="00616E9B">
        <w:rPr>
          <w:lang w:val="en-US"/>
        </w:rPr>
        <w:t xml:space="preserve"> RTS/CTS type mechanism</w:t>
      </w:r>
    </w:p>
    <w:p w14:paraId="234657B6" w14:textId="77777777" w:rsidR="0054111A" w:rsidRPr="00616E9B" w:rsidRDefault="0054111A" w:rsidP="0054111A">
      <w:pPr>
        <w:numPr>
          <w:ilvl w:val="2"/>
          <w:numId w:val="15"/>
        </w:numPr>
        <w:kinsoku/>
        <w:overflowPunct/>
        <w:autoSpaceDE/>
        <w:autoSpaceDN/>
        <w:spacing w:after="0"/>
        <w:rPr>
          <w:lang w:val="en-US"/>
        </w:rPr>
      </w:pPr>
      <w:r w:rsidRPr="00616E9B">
        <w:rPr>
          <w:lang w:val="en-US"/>
        </w:rPr>
        <w:t xml:space="preserve">On-demand receiver assisted LBT: For </w:t>
      </w:r>
      <w:proofErr w:type="gramStart"/>
      <w:r w:rsidRPr="00616E9B">
        <w:rPr>
          <w:lang w:val="en-US"/>
        </w:rPr>
        <w:t>example</w:t>
      </w:r>
      <w:proofErr w:type="gramEnd"/>
      <w:r w:rsidRPr="00616E9B">
        <w:rPr>
          <w:lang w:val="en-US"/>
        </w:rPr>
        <w:t xml:space="preserve"> receiver assisted LBT enabled only when needed </w:t>
      </w:r>
    </w:p>
    <w:p w14:paraId="5C9F9C3C"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Techniques to enhance spatial reuse </w:t>
      </w:r>
    </w:p>
    <w:p w14:paraId="72398FB2" w14:textId="77777777" w:rsidR="0054111A" w:rsidRPr="00616E9B" w:rsidRDefault="0054111A" w:rsidP="0054111A">
      <w:pPr>
        <w:numPr>
          <w:ilvl w:val="1"/>
          <w:numId w:val="15"/>
        </w:numPr>
        <w:kinsoku/>
        <w:overflowPunct/>
        <w:autoSpaceDE/>
        <w:autoSpaceDN/>
        <w:spacing w:after="0"/>
        <w:rPr>
          <w:lang w:val="en-US"/>
        </w:rPr>
      </w:pPr>
      <w:r w:rsidRPr="00616E9B">
        <w:rPr>
          <w:lang w:val="en-US"/>
        </w:rPr>
        <w:t>Preamble detection</w:t>
      </w:r>
    </w:p>
    <w:p w14:paraId="254AA111" w14:textId="77777777" w:rsidR="0054111A" w:rsidRPr="00616E9B" w:rsidRDefault="0054111A" w:rsidP="0054111A">
      <w:pPr>
        <w:numPr>
          <w:ilvl w:val="1"/>
          <w:numId w:val="15"/>
        </w:numPr>
        <w:kinsoku/>
        <w:overflowPunct/>
        <w:autoSpaceDE/>
        <w:autoSpaceDN/>
        <w:spacing w:after="0"/>
        <w:rPr>
          <w:lang w:val="en-US"/>
        </w:rPr>
      </w:pPr>
      <w:r w:rsidRPr="00616E9B">
        <w:rPr>
          <w:lang w:val="en-US"/>
        </w:rPr>
        <w:t>Enhancements to baseline LBT mechanisms above 7 GHz</w:t>
      </w:r>
    </w:p>
    <w:p w14:paraId="3B11D754"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Note: LTE-LAA LBT mechanism are assumed as baseline for evaluations for 5GHz. </w:t>
      </w:r>
    </w:p>
    <w:p w14:paraId="367E764D" w14:textId="77777777" w:rsidR="0054111A" w:rsidRPr="00616E9B" w:rsidRDefault="0054111A" w:rsidP="0054111A">
      <w:pPr>
        <w:numPr>
          <w:ilvl w:val="0"/>
          <w:numId w:val="15"/>
        </w:numPr>
        <w:kinsoku/>
        <w:overflowPunct/>
        <w:autoSpaceDE/>
        <w:autoSpaceDN/>
        <w:spacing w:after="0"/>
        <w:rPr>
          <w:lang w:val="en-US"/>
        </w:rPr>
      </w:pPr>
      <w:r w:rsidRPr="00616E9B">
        <w:rPr>
          <w:lang w:val="en-US"/>
        </w:rPr>
        <w:t>Note: Other aspects are not precluded from being included</w:t>
      </w:r>
    </w:p>
    <w:p w14:paraId="2C8D3813" w14:textId="77777777" w:rsidR="0054111A" w:rsidRPr="00130758" w:rsidRDefault="0054111A" w:rsidP="0054111A">
      <w:pPr>
        <w:rPr>
          <w:b/>
          <w:color w:val="000000" w:themeColor="text1"/>
          <w:lang w:val="en-US" w:eastAsia="x-none"/>
        </w:rPr>
      </w:pPr>
    </w:p>
    <w:p w14:paraId="40ACEB0C" w14:textId="77777777" w:rsidR="0054111A" w:rsidRPr="00616E9B" w:rsidRDefault="0054111A" w:rsidP="0054111A">
      <w:pPr>
        <w:rPr>
          <w:b/>
          <w:u w:val="single"/>
        </w:rPr>
      </w:pPr>
      <w:r w:rsidRPr="00616E9B">
        <w:rPr>
          <w:b/>
          <w:u w:val="single"/>
        </w:rPr>
        <w:t>RAN1#93</w:t>
      </w:r>
    </w:p>
    <w:p w14:paraId="44C20366" w14:textId="77777777" w:rsidR="0054111A" w:rsidRPr="00130758" w:rsidRDefault="0054111A" w:rsidP="0054111A">
      <w:pPr>
        <w:rPr>
          <w:lang w:eastAsia="x-none"/>
        </w:rPr>
      </w:pPr>
      <w:r w:rsidRPr="00130758">
        <w:rPr>
          <w:highlight w:val="green"/>
          <w:lang w:eastAsia="x-none"/>
        </w:rPr>
        <w:t>Agreement:</w:t>
      </w:r>
    </w:p>
    <w:p w14:paraId="62094A4D" w14:textId="77777777" w:rsidR="0054111A" w:rsidRPr="00130758" w:rsidRDefault="0054111A" w:rsidP="0054111A">
      <w:pPr>
        <w:widowControl/>
        <w:numPr>
          <w:ilvl w:val="0"/>
          <w:numId w:val="16"/>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19745B8B" w14:textId="77777777" w:rsidR="0054111A" w:rsidRPr="00130758" w:rsidRDefault="0054111A" w:rsidP="0054111A">
      <w:pPr>
        <w:widowControl/>
        <w:numPr>
          <w:ilvl w:val="1"/>
          <w:numId w:val="16"/>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1FE8A8BB"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3B9DE17B" w14:textId="77777777" w:rsidR="0054111A" w:rsidRPr="00130758" w:rsidRDefault="0054111A" w:rsidP="0054111A">
      <w:pPr>
        <w:pStyle w:val="ListParagraph"/>
        <w:numPr>
          <w:ilvl w:val="3"/>
          <w:numId w:val="16"/>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32DFF377"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548BF685" w14:textId="77777777" w:rsidR="0054111A" w:rsidRPr="00130758" w:rsidRDefault="0054111A" w:rsidP="0054111A">
      <w:pPr>
        <w:pStyle w:val="ListParagraph"/>
        <w:numPr>
          <w:ilvl w:val="3"/>
          <w:numId w:val="16"/>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187D2170"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1378865B" w14:textId="77777777" w:rsidR="0054111A" w:rsidRPr="00130758" w:rsidRDefault="0054111A" w:rsidP="0054111A">
      <w:pPr>
        <w:pStyle w:val="ListParagraph"/>
        <w:numPr>
          <w:ilvl w:val="3"/>
          <w:numId w:val="16"/>
        </w:numPr>
        <w:kinsoku/>
        <w:overflowPunct/>
        <w:contextualSpacing/>
        <w:rPr>
          <w:sz w:val="18"/>
          <w:lang w:eastAsia="en-US"/>
        </w:rPr>
      </w:pPr>
      <w:r w:rsidRPr="00130758">
        <w:rPr>
          <w:sz w:val="18"/>
        </w:rPr>
        <w:t xml:space="preserve">Further study needed on how many one-shot LBT attempts is allowed for granted UL transmission </w:t>
      </w:r>
    </w:p>
    <w:p w14:paraId="11C6FB2C"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99E7D9C" w14:textId="77777777" w:rsidR="0054111A" w:rsidRPr="00130758" w:rsidRDefault="0054111A" w:rsidP="0054111A">
      <w:pPr>
        <w:rPr>
          <w:sz w:val="18"/>
        </w:rPr>
      </w:pPr>
      <w:r w:rsidRPr="00130758">
        <w:rPr>
          <w:sz w:val="18"/>
          <w:highlight w:val="green"/>
        </w:rPr>
        <w:t>Agreement:</w:t>
      </w:r>
    </w:p>
    <w:p w14:paraId="70458D1B" w14:textId="77777777" w:rsidR="0054111A" w:rsidRPr="00130758" w:rsidRDefault="0054111A" w:rsidP="0054111A">
      <w:pPr>
        <w:numPr>
          <w:ilvl w:val="0"/>
          <w:numId w:val="17"/>
        </w:numPr>
        <w:kinsoku/>
        <w:overflowPunct/>
        <w:autoSpaceDE/>
        <w:autoSpaceDN/>
        <w:spacing w:after="0"/>
        <w:rPr>
          <w:sz w:val="18"/>
        </w:rPr>
      </w:pPr>
      <w:r w:rsidRPr="00130758">
        <w:rPr>
          <w:sz w:val="18"/>
        </w:rPr>
        <w:t>Study FBE (as in the ETSI BRAN specifications) based frame structure</w:t>
      </w:r>
    </w:p>
    <w:p w14:paraId="374330EE" w14:textId="77777777" w:rsidR="0054111A" w:rsidRPr="00130758" w:rsidRDefault="0054111A" w:rsidP="0054111A">
      <w:pPr>
        <w:numPr>
          <w:ilvl w:val="1"/>
          <w:numId w:val="17"/>
        </w:numPr>
        <w:kinsoku/>
        <w:overflowPunct/>
        <w:autoSpaceDE/>
        <w:autoSpaceDN/>
        <w:spacing w:after="0"/>
        <w:rPr>
          <w:sz w:val="18"/>
        </w:rPr>
      </w:pPr>
      <w:r w:rsidRPr="00130758">
        <w:rPr>
          <w:sz w:val="18"/>
        </w:rPr>
        <w:t>Identify the changes needed to support FBE operation of NR-U</w:t>
      </w:r>
    </w:p>
    <w:p w14:paraId="27B8F87F" w14:textId="77777777" w:rsidR="0054111A" w:rsidRPr="00130758" w:rsidRDefault="0054111A" w:rsidP="0054111A">
      <w:pPr>
        <w:pStyle w:val="ListParagraph"/>
        <w:numPr>
          <w:ilvl w:val="2"/>
          <w:numId w:val="17"/>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7E21F866" w14:textId="77777777" w:rsidR="0054111A" w:rsidRPr="00130758" w:rsidRDefault="0054111A" w:rsidP="0054111A">
      <w:pPr>
        <w:numPr>
          <w:ilvl w:val="1"/>
          <w:numId w:val="17"/>
        </w:numPr>
        <w:kinsoku/>
        <w:overflowPunct/>
        <w:autoSpaceDE/>
        <w:autoSpaceDN/>
        <w:spacing w:after="0"/>
        <w:rPr>
          <w:sz w:val="18"/>
        </w:rPr>
      </w:pPr>
      <w:r w:rsidRPr="00130758">
        <w:rPr>
          <w:sz w:val="18"/>
        </w:rPr>
        <w:t>Strive to minimize the change from current NR design</w:t>
      </w:r>
    </w:p>
    <w:p w14:paraId="78436034" w14:textId="77777777" w:rsidR="0054111A" w:rsidRPr="00130758" w:rsidRDefault="0054111A" w:rsidP="0054111A">
      <w:pPr>
        <w:rPr>
          <w:sz w:val="18"/>
        </w:rPr>
      </w:pPr>
      <w:r w:rsidRPr="00130758">
        <w:rPr>
          <w:sz w:val="18"/>
          <w:highlight w:val="green"/>
        </w:rPr>
        <w:t>Agreement:</w:t>
      </w:r>
    </w:p>
    <w:p w14:paraId="4BCEB489" w14:textId="77777777" w:rsidR="0054111A" w:rsidRPr="00130758" w:rsidRDefault="0054111A" w:rsidP="0054111A">
      <w:pPr>
        <w:pStyle w:val="ListParagraph"/>
        <w:widowControl w:val="0"/>
        <w:numPr>
          <w:ilvl w:val="0"/>
          <w:numId w:val="18"/>
        </w:numPr>
        <w:kinsoku/>
        <w:overflowPunct/>
        <w:spacing w:after="60"/>
        <w:contextualSpacing/>
        <w:jc w:val="both"/>
        <w:rPr>
          <w:sz w:val="18"/>
        </w:rPr>
      </w:pPr>
      <w:r w:rsidRPr="00130758">
        <w:rPr>
          <w:sz w:val="18"/>
        </w:rPr>
        <w:t xml:space="preserve">LTE-LAA channel access mechanism is adopted as baseline for 5GHz </w:t>
      </w:r>
    </w:p>
    <w:p w14:paraId="53F0B92B"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Further enhancements not precluded </w:t>
      </w:r>
    </w:p>
    <w:p w14:paraId="54FC98D0" w14:textId="77777777" w:rsidR="0054111A" w:rsidRPr="00130758" w:rsidRDefault="0054111A" w:rsidP="0054111A">
      <w:pPr>
        <w:pStyle w:val="ListParagraph"/>
        <w:widowControl w:val="0"/>
        <w:numPr>
          <w:ilvl w:val="0"/>
          <w:numId w:val="18"/>
        </w:numPr>
        <w:kinsoku/>
        <w:overflowPunct/>
        <w:spacing w:after="60"/>
        <w:contextualSpacing/>
        <w:jc w:val="both"/>
        <w:rPr>
          <w:sz w:val="18"/>
        </w:rPr>
      </w:pPr>
      <w:r w:rsidRPr="00130758">
        <w:rPr>
          <w:sz w:val="18"/>
        </w:rPr>
        <w:t xml:space="preserve">LTE-LAA channel access mechanism is adopted as starting point of the design for 6GHz </w:t>
      </w:r>
    </w:p>
    <w:p w14:paraId="797F3681"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Further enhancements not precluded </w:t>
      </w:r>
    </w:p>
    <w:p w14:paraId="205AF5FD" w14:textId="77777777" w:rsidR="0054111A" w:rsidRPr="00130758" w:rsidRDefault="0054111A" w:rsidP="0054111A">
      <w:pPr>
        <w:pStyle w:val="ListParagraph"/>
        <w:numPr>
          <w:ilvl w:val="0"/>
          <w:numId w:val="18"/>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5C9BBFF4"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5E1FD3B2" w14:textId="77777777" w:rsidR="0054111A" w:rsidRPr="00130758" w:rsidRDefault="0054111A" w:rsidP="0054111A">
      <w:pPr>
        <w:pStyle w:val="ListParagraph"/>
        <w:numPr>
          <w:ilvl w:val="0"/>
          <w:numId w:val="18"/>
        </w:numPr>
        <w:kinsoku/>
        <w:overflowPunct/>
        <w:spacing w:line="256" w:lineRule="auto"/>
        <w:contextualSpacing/>
        <w:rPr>
          <w:sz w:val="18"/>
        </w:rPr>
      </w:pPr>
      <w:r w:rsidRPr="00130758">
        <w:rPr>
          <w:sz w:val="18"/>
        </w:rPr>
        <w:t>No-LBT option can be applied to 6GHz band if allowed by regulation</w:t>
      </w:r>
    </w:p>
    <w:p w14:paraId="06094EA0"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2E1A0660" w14:textId="77777777" w:rsidR="0054111A" w:rsidRPr="00130758" w:rsidRDefault="0054111A" w:rsidP="0054111A">
      <w:pPr>
        <w:ind w:left="360"/>
        <w:rPr>
          <w:sz w:val="18"/>
          <w:lang w:eastAsia="x-none"/>
        </w:rPr>
      </w:pPr>
      <w:r w:rsidRPr="00130758">
        <w:rPr>
          <w:sz w:val="18"/>
          <w:lang w:eastAsia="x-none"/>
        </w:rPr>
        <w:t xml:space="preserve">Note: Channel access mechanisms need to comply with regulations and may therefore need to be adapted for </w:t>
      </w:r>
      <w:proofErr w:type="gramStart"/>
      <w:r w:rsidRPr="00130758">
        <w:rPr>
          <w:sz w:val="18"/>
          <w:lang w:eastAsia="x-none"/>
        </w:rPr>
        <w:t>particular frequency</w:t>
      </w:r>
      <w:proofErr w:type="gramEnd"/>
      <w:r w:rsidRPr="00130758">
        <w:rPr>
          <w:sz w:val="18"/>
          <w:lang w:eastAsia="x-none"/>
        </w:rPr>
        <w:t xml:space="preserve"> ranges.</w:t>
      </w:r>
    </w:p>
    <w:p w14:paraId="377357D5" w14:textId="77777777" w:rsidR="0054111A" w:rsidRPr="00130758" w:rsidRDefault="0054111A" w:rsidP="0054111A">
      <w:pPr>
        <w:ind w:left="360"/>
        <w:rPr>
          <w:sz w:val="18"/>
          <w:lang w:eastAsia="x-none"/>
        </w:rPr>
      </w:pPr>
    </w:p>
    <w:p w14:paraId="5EFD60BE" w14:textId="77777777" w:rsidR="0054111A" w:rsidRPr="00616E9B" w:rsidRDefault="0054111A" w:rsidP="0054111A">
      <w:pPr>
        <w:rPr>
          <w:b/>
          <w:u w:val="single"/>
        </w:rPr>
      </w:pPr>
      <w:r w:rsidRPr="00616E9B">
        <w:rPr>
          <w:b/>
          <w:u w:val="single"/>
        </w:rPr>
        <w:t>RAN1#94</w:t>
      </w:r>
    </w:p>
    <w:p w14:paraId="3975351C" w14:textId="77777777" w:rsidR="0054111A" w:rsidRPr="00616E9B" w:rsidRDefault="0054111A" w:rsidP="0054111A">
      <w:pPr>
        <w:rPr>
          <w:lang w:eastAsia="x-none"/>
        </w:rPr>
      </w:pPr>
      <w:r w:rsidRPr="00616E9B">
        <w:rPr>
          <w:highlight w:val="green"/>
          <w:lang w:eastAsia="x-none"/>
        </w:rPr>
        <w:t>Agreement:</w:t>
      </w:r>
      <w:r w:rsidRPr="00616E9B">
        <w:rPr>
          <w:lang w:eastAsia="x-none"/>
        </w:rPr>
        <w:t xml:space="preserve"> </w:t>
      </w:r>
    </w:p>
    <w:p w14:paraId="60835613" w14:textId="77777777" w:rsidR="0054111A" w:rsidRPr="00616E9B" w:rsidRDefault="0054111A" w:rsidP="0054111A">
      <w:pPr>
        <w:rPr>
          <w:lang w:eastAsia="x-none"/>
        </w:rPr>
      </w:pPr>
      <w:r w:rsidRPr="00616E9B">
        <w:rPr>
          <w:lang w:eastAsia="x-none"/>
        </w:rPr>
        <w:t>In addition to aspects considered in LTE LAA, CWS adjustment procedure in NR-U may additionally consider at least the following aspects:</w:t>
      </w:r>
    </w:p>
    <w:p w14:paraId="298A0E1D"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CBG based HARQ-ACK operation,</w:t>
      </w:r>
    </w:p>
    <w:p w14:paraId="304C4800"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lastRenderedPageBreak/>
        <w:t>NR scheduling and HARQ-feedback delays and processing times</w:t>
      </w:r>
    </w:p>
    <w:p w14:paraId="7972FD31"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wideband (&gt;20 MHz) operation including BWPs</w:t>
      </w:r>
    </w:p>
    <w:p w14:paraId="4B682ECC"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Configured grant operation</w:t>
      </w:r>
    </w:p>
    <w:p w14:paraId="76D81475" w14:textId="77777777" w:rsidR="0054111A" w:rsidRPr="00616E9B" w:rsidRDefault="0054111A" w:rsidP="0054111A"/>
    <w:p w14:paraId="5A95D03A" w14:textId="77777777" w:rsidR="0054111A" w:rsidRPr="00616E9B" w:rsidRDefault="0054111A" w:rsidP="0054111A">
      <w:pPr>
        <w:rPr>
          <w:b/>
          <w:u w:val="single"/>
        </w:rPr>
      </w:pPr>
      <w:r w:rsidRPr="00616E9B">
        <w:rPr>
          <w:b/>
          <w:u w:val="single"/>
        </w:rPr>
        <w:t>RAN1#95</w:t>
      </w:r>
    </w:p>
    <w:p w14:paraId="4062277F" w14:textId="77777777" w:rsidR="0054111A" w:rsidRPr="00616E9B" w:rsidRDefault="0054111A" w:rsidP="0054111A">
      <w:r w:rsidRPr="00616E9B">
        <w:rPr>
          <w:highlight w:val="green"/>
        </w:rPr>
        <w:t>Agreement:</w:t>
      </w:r>
    </w:p>
    <w:p w14:paraId="10921898" w14:textId="77777777" w:rsidR="0054111A" w:rsidRPr="00616E9B" w:rsidRDefault="0054111A" w:rsidP="0054111A">
      <w:pPr>
        <w:pStyle w:val="ListParagraph"/>
        <w:numPr>
          <w:ilvl w:val="0"/>
          <w:numId w:val="12"/>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54111A" w:rsidRPr="00616E9B" w14:paraId="7A6BE2FE" w14:textId="77777777" w:rsidTr="000C12E8">
        <w:tc>
          <w:tcPr>
            <w:tcW w:w="2227" w:type="pct"/>
            <w:gridSpan w:val="2"/>
            <w:shd w:val="clear" w:color="auto" w:fill="auto"/>
          </w:tcPr>
          <w:p w14:paraId="4FC63072" w14:textId="77777777" w:rsidR="0054111A" w:rsidRPr="00130758" w:rsidRDefault="0054111A" w:rsidP="000C12E8">
            <w:pPr>
              <w:pStyle w:val="TAH"/>
              <w:rPr>
                <w:rFonts w:ascii="Times New Roman" w:hAnsi="Times New Roman"/>
              </w:rPr>
            </w:pPr>
            <w:r w:rsidRPr="00130758">
              <w:rPr>
                <w:rFonts w:ascii="Times New Roman" w:hAnsi="Times New Roman"/>
              </w:rPr>
              <w:t>Channels / signals initiating the COT</w:t>
            </w:r>
          </w:p>
        </w:tc>
        <w:tc>
          <w:tcPr>
            <w:tcW w:w="1454" w:type="pct"/>
            <w:shd w:val="clear" w:color="auto" w:fill="auto"/>
          </w:tcPr>
          <w:p w14:paraId="013D6C38"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2C6D5BEA" w14:textId="77777777" w:rsidR="0054111A" w:rsidRPr="00130758" w:rsidRDefault="0054111A" w:rsidP="000C12E8">
            <w:pPr>
              <w:pStyle w:val="TAH"/>
              <w:rPr>
                <w:rFonts w:ascii="Times New Roman" w:hAnsi="Times New Roman"/>
              </w:rPr>
            </w:pPr>
            <w:r w:rsidRPr="00130758">
              <w:rPr>
                <w:rFonts w:ascii="Times New Roman" w:hAnsi="Times New Roman"/>
              </w:rPr>
              <w:t>Cat 4 LBT</w:t>
            </w:r>
          </w:p>
        </w:tc>
      </w:tr>
      <w:tr w:rsidR="0054111A" w:rsidRPr="00616E9B" w14:paraId="7A975944" w14:textId="77777777" w:rsidTr="000C12E8">
        <w:tc>
          <w:tcPr>
            <w:tcW w:w="564" w:type="pct"/>
            <w:vMerge w:val="restart"/>
            <w:shd w:val="clear" w:color="auto" w:fill="auto"/>
          </w:tcPr>
          <w:p w14:paraId="17F01E74" w14:textId="77777777" w:rsidR="0054111A" w:rsidRPr="00130758" w:rsidRDefault="0054111A" w:rsidP="000C12E8">
            <w:pPr>
              <w:pStyle w:val="TAL"/>
              <w:rPr>
                <w:rFonts w:ascii="Times New Roman" w:hAnsi="Times New Roman"/>
              </w:rPr>
            </w:pPr>
            <w:r w:rsidRPr="00130758">
              <w:rPr>
                <w:rFonts w:ascii="Times New Roman" w:hAnsi="Times New Roman"/>
              </w:rPr>
              <w:t>DL</w:t>
            </w:r>
          </w:p>
        </w:tc>
        <w:tc>
          <w:tcPr>
            <w:tcW w:w="1663" w:type="pct"/>
            <w:shd w:val="clear" w:color="auto" w:fill="auto"/>
          </w:tcPr>
          <w:p w14:paraId="71CD00DC" w14:textId="77777777" w:rsidR="0054111A" w:rsidRPr="00130758" w:rsidRDefault="0054111A" w:rsidP="000C12E8">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60A6E504" w14:textId="77777777" w:rsidR="0054111A" w:rsidRPr="00130758" w:rsidRDefault="0054111A" w:rsidP="000C12E8">
            <w:pPr>
              <w:pStyle w:val="TAL"/>
              <w:rPr>
                <w:rFonts w:ascii="Times New Roman" w:hAnsi="Times New Roman"/>
                <w:i/>
              </w:rPr>
            </w:pPr>
            <w:r w:rsidRPr="00130758">
              <w:rPr>
                <w:rFonts w:ascii="Times New Roman" w:hAnsi="Times New Roman"/>
                <w:i/>
              </w:rPr>
              <w:t xml:space="preserve">when the DRS duty cycle &lt;= 1/20, and the total duration is up to 1 </w:t>
            </w:r>
            <w:proofErr w:type="spellStart"/>
            <w:r w:rsidRPr="00130758">
              <w:rPr>
                <w:rFonts w:ascii="Times New Roman" w:hAnsi="Times New Roman"/>
                <w:i/>
              </w:rPr>
              <w:t>ms</w:t>
            </w:r>
            <w:proofErr w:type="spellEnd"/>
            <w:r w:rsidRPr="00130758">
              <w:rPr>
                <w:rFonts w:ascii="Times New Roman" w:hAnsi="Times New Roman"/>
                <w:i/>
              </w:rPr>
              <w:t>:</w:t>
            </w:r>
          </w:p>
          <w:p w14:paraId="7DACB646" w14:textId="77777777" w:rsidR="0054111A" w:rsidRPr="00130758" w:rsidRDefault="0054111A" w:rsidP="000C12E8">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5D983E1" w14:textId="77777777" w:rsidR="0054111A" w:rsidRPr="00130758" w:rsidRDefault="0054111A" w:rsidP="000C12E8">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64A530AB" w14:textId="77777777" w:rsidR="0054111A" w:rsidRPr="00130758" w:rsidRDefault="0054111A" w:rsidP="000C12E8">
            <w:pPr>
              <w:pStyle w:val="TAL"/>
              <w:rPr>
                <w:rFonts w:ascii="Times New Roman" w:hAnsi="Times New Roman"/>
              </w:rPr>
            </w:pPr>
            <w:r w:rsidRPr="00130758">
              <w:rPr>
                <w:rFonts w:ascii="Times New Roman" w:hAnsi="Times New Roman"/>
              </w:rPr>
              <w:t xml:space="preserve">total duration &gt; 1 </w:t>
            </w:r>
            <w:proofErr w:type="spellStart"/>
            <w:r w:rsidRPr="00130758">
              <w:rPr>
                <w:rFonts w:ascii="Times New Roman" w:hAnsi="Times New Roman"/>
              </w:rPr>
              <w:t>ms</w:t>
            </w:r>
            <w:proofErr w:type="spellEnd"/>
            <w:r w:rsidRPr="00130758">
              <w:rPr>
                <w:rFonts w:ascii="Times New Roman" w:hAnsi="Times New Roman"/>
              </w:rPr>
              <w:t xml:space="preserve">, </w:t>
            </w:r>
          </w:p>
          <w:p w14:paraId="3048F979" w14:textId="77777777" w:rsidR="0054111A" w:rsidRPr="00130758" w:rsidRDefault="0054111A" w:rsidP="000C12E8">
            <w:pPr>
              <w:pStyle w:val="TAL"/>
              <w:rPr>
                <w:rFonts w:ascii="Times New Roman" w:hAnsi="Times New Roman"/>
              </w:rPr>
            </w:pPr>
          </w:p>
        </w:tc>
      </w:tr>
      <w:tr w:rsidR="0054111A" w:rsidRPr="00616E9B" w14:paraId="3B9F213E" w14:textId="77777777" w:rsidTr="000C12E8">
        <w:tc>
          <w:tcPr>
            <w:tcW w:w="564" w:type="pct"/>
            <w:vMerge/>
            <w:shd w:val="clear" w:color="auto" w:fill="auto"/>
          </w:tcPr>
          <w:p w14:paraId="1B487C64" w14:textId="77777777" w:rsidR="0054111A" w:rsidRPr="00130758" w:rsidRDefault="0054111A" w:rsidP="000C12E8">
            <w:pPr>
              <w:pStyle w:val="TAL"/>
              <w:rPr>
                <w:rFonts w:ascii="Times New Roman" w:hAnsi="Times New Roman"/>
              </w:rPr>
            </w:pPr>
          </w:p>
        </w:tc>
        <w:tc>
          <w:tcPr>
            <w:tcW w:w="1663" w:type="pct"/>
            <w:shd w:val="clear" w:color="auto" w:fill="auto"/>
          </w:tcPr>
          <w:p w14:paraId="46D8D761" w14:textId="77777777" w:rsidR="0054111A" w:rsidRPr="00130758" w:rsidRDefault="0054111A" w:rsidP="000C12E8">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07CB6FEB" w14:textId="77777777" w:rsidR="0054111A" w:rsidRPr="00130758" w:rsidRDefault="0054111A" w:rsidP="000C12E8">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22914F62" w14:textId="77777777" w:rsidR="0054111A" w:rsidRPr="00130758" w:rsidRDefault="0054111A" w:rsidP="000C12E8">
            <w:pPr>
              <w:pStyle w:val="TAL"/>
              <w:rPr>
                <w:rFonts w:ascii="Times New Roman" w:hAnsi="Times New Roman"/>
              </w:rPr>
            </w:pPr>
            <w:r w:rsidRPr="00130758">
              <w:rPr>
                <w:rFonts w:ascii="Times New Roman" w:hAnsi="Times New Roman"/>
              </w:rPr>
              <w:t>Channel access priority class is selected according to the multiplexed data</w:t>
            </w:r>
          </w:p>
        </w:tc>
      </w:tr>
      <w:tr w:rsidR="0054111A" w:rsidRPr="00616E9B" w14:paraId="1CF70695" w14:textId="77777777" w:rsidTr="000C12E8">
        <w:tc>
          <w:tcPr>
            <w:tcW w:w="564" w:type="pct"/>
            <w:vMerge/>
            <w:shd w:val="clear" w:color="auto" w:fill="auto"/>
          </w:tcPr>
          <w:p w14:paraId="62CB1BAB" w14:textId="77777777" w:rsidR="0054111A" w:rsidRPr="00130758" w:rsidRDefault="0054111A" w:rsidP="000C12E8">
            <w:pPr>
              <w:pStyle w:val="TAL"/>
              <w:rPr>
                <w:rFonts w:ascii="Times New Roman" w:hAnsi="Times New Roman"/>
              </w:rPr>
            </w:pPr>
          </w:p>
        </w:tc>
        <w:tc>
          <w:tcPr>
            <w:tcW w:w="1663" w:type="pct"/>
            <w:shd w:val="clear" w:color="auto" w:fill="auto"/>
          </w:tcPr>
          <w:p w14:paraId="24F1484A" w14:textId="77777777" w:rsidR="0054111A" w:rsidRPr="00130758" w:rsidRDefault="0054111A" w:rsidP="000C12E8">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76EF834" w14:textId="77777777" w:rsidR="0054111A" w:rsidRPr="00130758" w:rsidRDefault="0054111A" w:rsidP="000C12E8">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5734BB01" w14:textId="77777777" w:rsidR="0054111A" w:rsidRPr="00130758" w:rsidRDefault="0054111A" w:rsidP="000C12E8">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4BC44736" w14:textId="77777777" w:rsidR="0054111A" w:rsidRPr="00616E9B" w:rsidRDefault="0054111A" w:rsidP="0054111A">
      <w:pPr>
        <w:rPr>
          <w:i/>
        </w:rPr>
      </w:pPr>
    </w:p>
    <w:p w14:paraId="43ECCE97" w14:textId="77777777" w:rsidR="0054111A" w:rsidRPr="00616E9B" w:rsidRDefault="0054111A" w:rsidP="0054111A">
      <w:pPr>
        <w:widowControl/>
        <w:numPr>
          <w:ilvl w:val="0"/>
          <w:numId w:val="13"/>
        </w:numPr>
        <w:kinsoku/>
        <w:overflowPunct/>
        <w:autoSpaceDE/>
        <w:autoSpaceDN/>
        <w:spacing w:after="0"/>
        <w:jc w:val="left"/>
      </w:pPr>
      <w:r w:rsidRPr="00616E9B">
        <w:t>To be captured into the TR:</w:t>
      </w:r>
    </w:p>
    <w:p w14:paraId="6EBE46E0" w14:textId="77777777" w:rsidR="0054111A" w:rsidRPr="00616E9B" w:rsidRDefault="0054111A" w:rsidP="0054111A">
      <w:pPr>
        <w:widowControl/>
        <w:numPr>
          <w:ilvl w:val="1"/>
          <w:numId w:val="13"/>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14B1FF48" w14:textId="77777777" w:rsidR="0054111A" w:rsidRPr="00616E9B" w:rsidRDefault="0054111A" w:rsidP="0054111A">
      <w:pPr>
        <w:widowControl/>
        <w:numPr>
          <w:ilvl w:val="0"/>
          <w:numId w:val="13"/>
        </w:numPr>
        <w:kinsoku/>
        <w:overflowPunct/>
        <w:autoSpaceDE/>
        <w:autoSpaceDN/>
        <w:spacing w:after="0"/>
        <w:jc w:val="left"/>
        <w:rPr>
          <w:lang w:eastAsia="x-none"/>
        </w:rPr>
      </w:pPr>
      <w:r w:rsidRPr="00616E9B">
        <w:t xml:space="preserve">Further discuss in the work item the aspects related to the note </w:t>
      </w:r>
    </w:p>
    <w:p w14:paraId="0B9B2309" w14:textId="77777777" w:rsidR="0054111A" w:rsidRPr="00616E9B" w:rsidRDefault="0054111A" w:rsidP="0054111A">
      <w:pPr>
        <w:rPr>
          <w:lang w:eastAsia="x-none"/>
        </w:rPr>
      </w:pPr>
    </w:p>
    <w:p w14:paraId="599BB462" w14:textId="77777777" w:rsidR="0054111A" w:rsidRPr="00616E9B" w:rsidRDefault="0054111A" w:rsidP="0054111A">
      <w:r w:rsidRPr="00616E9B">
        <w:rPr>
          <w:highlight w:val="green"/>
        </w:rPr>
        <w:t>Agreement:</w:t>
      </w:r>
    </w:p>
    <w:p w14:paraId="45640292"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54111A" w:rsidRPr="00616E9B" w14:paraId="64D47FFC" w14:textId="77777777" w:rsidTr="000C12E8">
        <w:trPr>
          <w:jc w:val="center"/>
        </w:trPr>
        <w:tc>
          <w:tcPr>
            <w:tcW w:w="3823" w:type="dxa"/>
            <w:shd w:val="clear" w:color="auto" w:fill="auto"/>
          </w:tcPr>
          <w:p w14:paraId="28C37541" w14:textId="77777777" w:rsidR="0054111A" w:rsidRPr="00130758" w:rsidRDefault="0054111A" w:rsidP="000C12E8">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6D760CC3"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r>
      <w:tr w:rsidR="0054111A" w:rsidRPr="00616E9B" w14:paraId="7C9E879E" w14:textId="77777777" w:rsidTr="000C12E8">
        <w:trPr>
          <w:jc w:val="center"/>
        </w:trPr>
        <w:tc>
          <w:tcPr>
            <w:tcW w:w="3823" w:type="dxa"/>
            <w:shd w:val="clear" w:color="auto" w:fill="auto"/>
          </w:tcPr>
          <w:p w14:paraId="473EDD29" w14:textId="77777777" w:rsidR="0054111A" w:rsidRPr="00130758" w:rsidRDefault="0054111A" w:rsidP="000C12E8">
            <w:pPr>
              <w:pStyle w:val="TAL"/>
              <w:rPr>
                <w:rFonts w:ascii="Times New Roman" w:hAnsi="Times New Roman"/>
              </w:rPr>
            </w:pPr>
            <w:r w:rsidRPr="00130758">
              <w:rPr>
                <w:rFonts w:ascii="Times New Roman" w:hAnsi="Times New Roman"/>
              </w:rPr>
              <w:t>When the gap from the end of the scheduled UL transmission to the beginni</w:t>
            </w:r>
            <w:r>
              <w:rPr>
                <w:rFonts w:ascii="Times New Roman" w:hAnsi="Times New Roman"/>
              </w:rPr>
              <w:t xml:space="preserve">ng of the DL burst is up to 16 </w:t>
            </w:r>
            <w:proofErr w:type="spellStart"/>
            <w:r>
              <w:rPr>
                <w:rFonts w:ascii="Times New Roman" w:hAnsi="Times New Roman"/>
              </w:rPr>
              <w:t>u</w:t>
            </w:r>
            <w:r w:rsidRPr="00130758">
              <w:rPr>
                <w:rFonts w:ascii="Times New Roman" w:hAnsi="Times New Roman"/>
              </w:rPr>
              <w:t>sec</w:t>
            </w:r>
            <w:proofErr w:type="spellEnd"/>
          </w:p>
        </w:tc>
        <w:tc>
          <w:tcPr>
            <w:tcW w:w="4819" w:type="dxa"/>
            <w:shd w:val="clear" w:color="auto" w:fill="auto"/>
          </w:tcPr>
          <w:p w14:paraId="51B735FA" w14:textId="77777777" w:rsidR="0054111A" w:rsidRPr="00130758" w:rsidRDefault="0054111A" w:rsidP="000C12E8">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Pr>
                <w:rFonts w:ascii="Times New Roman" w:hAnsi="Times New Roman"/>
              </w:rPr>
              <w:t xml:space="preserve">the DL burst is larger than 16 </w:t>
            </w:r>
            <w:proofErr w:type="spellStart"/>
            <w:r>
              <w:rPr>
                <w:rFonts w:ascii="Times New Roman" w:hAnsi="Times New Roman"/>
              </w:rPr>
              <w:t>u</w:t>
            </w:r>
            <w:r w:rsidRPr="00130758">
              <w:rPr>
                <w:rFonts w:ascii="Times New Roman" w:hAnsi="Times New Roman"/>
              </w:rPr>
              <w:t>sec</w:t>
            </w:r>
            <w:proofErr w:type="spellEnd"/>
            <w:r w:rsidRPr="00130758">
              <w:rPr>
                <w:rFonts w:ascii="Times New Roman" w:hAnsi="Times New Roman"/>
              </w:rPr>
              <w:t xml:space="preserve"> but not more than 25 us </w:t>
            </w:r>
          </w:p>
        </w:tc>
      </w:tr>
    </w:tbl>
    <w:p w14:paraId="68C5A365" w14:textId="77777777" w:rsidR="0054111A" w:rsidRPr="00616E9B" w:rsidRDefault="0054111A" w:rsidP="0054111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011A4238"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FFS: The case where the gap between a DL and UL transmission may be larger than 25 us</w:t>
      </w:r>
    </w:p>
    <w:p w14:paraId="676B20BA" w14:textId="77777777" w:rsidR="0054111A" w:rsidRPr="00616E9B" w:rsidRDefault="0054111A" w:rsidP="0054111A">
      <w:pPr>
        <w:rPr>
          <w:szCs w:val="20"/>
          <w:lang w:eastAsia="ko-KR"/>
        </w:rPr>
      </w:pPr>
    </w:p>
    <w:p w14:paraId="13D37D3B" w14:textId="77777777" w:rsidR="0054111A" w:rsidRPr="00616E9B" w:rsidRDefault="0054111A" w:rsidP="0054111A">
      <w:r w:rsidRPr="00616E9B">
        <w:rPr>
          <w:highlight w:val="green"/>
        </w:rPr>
        <w:t>Agreement:</w:t>
      </w:r>
    </w:p>
    <w:p w14:paraId="3377F077" w14:textId="77777777" w:rsidR="0054111A" w:rsidRPr="00616E9B" w:rsidRDefault="0054111A" w:rsidP="0054111A">
      <w:pPr>
        <w:widowControl/>
        <w:numPr>
          <w:ilvl w:val="0"/>
          <w:numId w:val="11"/>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54111A" w:rsidRPr="00616E9B" w14:paraId="011E7BF3" w14:textId="77777777" w:rsidTr="000C12E8">
        <w:trPr>
          <w:jc w:val="center"/>
        </w:trPr>
        <w:tc>
          <w:tcPr>
            <w:tcW w:w="3256" w:type="dxa"/>
            <w:shd w:val="clear" w:color="auto" w:fill="auto"/>
          </w:tcPr>
          <w:p w14:paraId="1B50C945"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05460CD9"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6B679DD2"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Cat 4 LBT</w:t>
            </w:r>
          </w:p>
        </w:tc>
      </w:tr>
      <w:tr w:rsidR="0054111A" w:rsidRPr="00616E9B" w14:paraId="59C225BE" w14:textId="77777777" w:rsidTr="000C12E8">
        <w:trPr>
          <w:jc w:val="center"/>
        </w:trPr>
        <w:tc>
          <w:tcPr>
            <w:tcW w:w="3256" w:type="dxa"/>
            <w:shd w:val="clear" w:color="auto" w:fill="auto"/>
          </w:tcPr>
          <w:p w14:paraId="0985DA18" w14:textId="77777777" w:rsidR="0054111A" w:rsidRPr="00130758" w:rsidRDefault="0054111A" w:rsidP="000C12E8">
            <w:pPr>
              <w:rPr>
                <w:rFonts w:eastAsia="Malgun Gothic"/>
                <w:sz w:val="18"/>
                <w:szCs w:val="18"/>
              </w:rPr>
            </w:pPr>
            <w:r w:rsidRPr="00130758">
              <w:rPr>
                <w:rFonts w:eastAsia="Malgun Gothic"/>
                <w:sz w:val="18"/>
                <w:szCs w:val="18"/>
              </w:rPr>
              <w:t>When the gap from the end of the DL transmission to the beginning of the U</w:t>
            </w:r>
            <w:r>
              <w:rPr>
                <w:rFonts w:eastAsia="Malgun Gothic"/>
                <w:sz w:val="18"/>
                <w:szCs w:val="18"/>
              </w:rPr>
              <w:t xml:space="preserve">L burst is not more than 16 </w:t>
            </w:r>
            <w:proofErr w:type="spellStart"/>
            <w:r>
              <w:rPr>
                <w:rFonts w:eastAsia="Malgun Gothic"/>
                <w:sz w:val="18"/>
                <w:szCs w:val="18"/>
              </w:rPr>
              <w:t>u</w:t>
            </w:r>
            <w:r w:rsidRPr="00130758">
              <w:rPr>
                <w:rFonts w:eastAsia="Malgun Gothic"/>
                <w:sz w:val="18"/>
                <w:szCs w:val="18"/>
              </w:rPr>
              <w:t>sec</w:t>
            </w:r>
            <w:proofErr w:type="spellEnd"/>
          </w:p>
          <w:p w14:paraId="6F0C82C4" w14:textId="77777777" w:rsidR="0054111A" w:rsidRPr="00130758" w:rsidRDefault="0054111A" w:rsidP="000C12E8">
            <w:pPr>
              <w:rPr>
                <w:rFonts w:eastAsia="Malgun Gothic"/>
                <w:color w:val="FF0000"/>
                <w:sz w:val="18"/>
                <w:szCs w:val="18"/>
                <w:u w:val="single"/>
              </w:rPr>
            </w:pPr>
            <w:r w:rsidRPr="00130758">
              <w:rPr>
                <w:rFonts w:eastAsia="Malgun Gothic"/>
                <w:color w:val="FF0000"/>
                <w:sz w:val="18"/>
                <w:szCs w:val="18"/>
                <w:u w:val="single"/>
              </w:rPr>
              <w:t xml:space="preserve">Note: Maximum limits of the duration of the UL burst other than those already derived from MCOT duration limits should be further discussed when </w:t>
            </w:r>
            <w:r w:rsidRPr="00130758">
              <w:rPr>
                <w:rFonts w:eastAsia="Malgun Gothic"/>
                <w:color w:val="FF0000"/>
                <w:sz w:val="18"/>
                <w:szCs w:val="18"/>
                <w:u w:val="single"/>
              </w:rPr>
              <w:lastRenderedPageBreak/>
              <w:t>specifications are developed.</w:t>
            </w:r>
          </w:p>
        </w:tc>
        <w:tc>
          <w:tcPr>
            <w:tcW w:w="4819" w:type="dxa"/>
            <w:shd w:val="clear" w:color="auto" w:fill="auto"/>
          </w:tcPr>
          <w:p w14:paraId="4E017973" w14:textId="77777777" w:rsidR="0054111A" w:rsidRPr="00130758" w:rsidRDefault="0054111A" w:rsidP="000C12E8">
            <w:pPr>
              <w:rPr>
                <w:rFonts w:eastAsia="Malgun Gothic"/>
                <w:sz w:val="18"/>
                <w:szCs w:val="18"/>
              </w:rPr>
            </w:pPr>
            <w:r w:rsidRPr="00130758">
              <w:rPr>
                <w:rFonts w:eastAsia="Malgun Gothic"/>
                <w:sz w:val="18"/>
                <w:szCs w:val="18"/>
              </w:rPr>
              <w:lastRenderedPageBreak/>
              <w:t>For any of the following cases:</w:t>
            </w:r>
          </w:p>
          <w:p w14:paraId="299D03BA" w14:textId="77777777" w:rsidR="0054111A" w:rsidRPr="00130758" w:rsidRDefault="0054111A" w:rsidP="000C12E8">
            <w:pPr>
              <w:widowControl/>
              <w:numPr>
                <w:ilvl w:val="0"/>
                <w:numId w:val="11"/>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Pr>
                <w:rFonts w:eastAsia="Malgun Gothic"/>
                <w:sz w:val="18"/>
                <w:szCs w:val="18"/>
              </w:rPr>
              <w:t xml:space="preserve">the COT is not greater than 25 </w:t>
            </w:r>
            <w:proofErr w:type="spellStart"/>
            <w:r>
              <w:rPr>
                <w:rFonts w:eastAsia="Malgun Gothic"/>
                <w:sz w:val="18"/>
                <w:szCs w:val="18"/>
              </w:rPr>
              <w:t>u</w:t>
            </w:r>
            <w:r w:rsidRPr="00130758">
              <w:rPr>
                <w:rFonts w:eastAsia="Malgun Gothic"/>
                <w:sz w:val="18"/>
                <w:szCs w:val="18"/>
              </w:rPr>
              <w:t>sec</w:t>
            </w:r>
            <w:proofErr w:type="spellEnd"/>
          </w:p>
          <w:p w14:paraId="07A4ACF9" w14:textId="77777777" w:rsidR="0054111A" w:rsidRPr="00130758" w:rsidRDefault="0054111A" w:rsidP="000C12E8">
            <w:pPr>
              <w:widowControl/>
              <w:numPr>
                <w:ilvl w:val="0"/>
                <w:numId w:val="11"/>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538C7AFD" w14:textId="77777777" w:rsidR="0054111A" w:rsidRPr="00130758" w:rsidRDefault="0054111A" w:rsidP="000C12E8">
            <w:pPr>
              <w:widowControl/>
              <w:numPr>
                <w:ilvl w:val="1"/>
                <w:numId w:val="11"/>
              </w:numPr>
              <w:kinsoku/>
              <w:overflowPunct/>
              <w:autoSpaceDE/>
              <w:autoSpaceDN/>
              <w:spacing w:after="0"/>
              <w:jc w:val="left"/>
              <w:rPr>
                <w:rFonts w:eastAsia="Malgun Gothic"/>
                <w:sz w:val="18"/>
                <w:szCs w:val="18"/>
              </w:rPr>
            </w:pPr>
            <w:r w:rsidRPr="00130758">
              <w:rPr>
                <w:rFonts w:eastAsia="Malgun Gothic"/>
                <w:sz w:val="18"/>
                <w:szCs w:val="18"/>
              </w:rPr>
              <w:lastRenderedPageBreak/>
              <w:t xml:space="preserve">Note: the duration from the start of the first transmission within the channel occupancy until the end of the last transmission in the same channel occupancy shall not exceed 20 </w:t>
            </w:r>
            <w:proofErr w:type="spellStart"/>
            <w:r w:rsidRPr="00130758">
              <w:rPr>
                <w:rFonts w:eastAsia="Malgun Gothic"/>
                <w:sz w:val="18"/>
                <w:szCs w:val="18"/>
              </w:rPr>
              <w:t>ms</w:t>
            </w:r>
            <w:proofErr w:type="spellEnd"/>
            <w:r w:rsidRPr="00130758">
              <w:rPr>
                <w:rFonts w:eastAsia="Malgun Gothic"/>
                <w:sz w:val="18"/>
                <w:szCs w:val="18"/>
              </w:rPr>
              <w:t>.</w:t>
            </w:r>
          </w:p>
        </w:tc>
        <w:tc>
          <w:tcPr>
            <w:tcW w:w="1123" w:type="dxa"/>
            <w:shd w:val="clear" w:color="auto" w:fill="auto"/>
          </w:tcPr>
          <w:p w14:paraId="4F570E08" w14:textId="77777777" w:rsidR="0054111A" w:rsidRPr="00130758" w:rsidRDefault="0054111A" w:rsidP="000C12E8">
            <w:pPr>
              <w:rPr>
                <w:rFonts w:eastAsia="Malgun Gothic"/>
                <w:sz w:val="18"/>
                <w:szCs w:val="18"/>
              </w:rPr>
            </w:pPr>
            <w:r w:rsidRPr="00130758">
              <w:rPr>
                <w:rFonts w:eastAsia="Malgun Gothic"/>
                <w:sz w:val="18"/>
                <w:szCs w:val="18"/>
              </w:rPr>
              <w:lastRenderedPageBreak/>
              <w:t>N/A</w:t>
            </w:r>
          </w:p>
        </w:tc>
      </w:tr>
    </w:tbl>
    <w:p w14:paraId="082EC5E4" w14:textId="77777777" w:rsidR="0054111A" w:rsidRPr="00616E9B" w:rsidRDefault="0054111A" w:rsidP="0054111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056A6378" w14:textId="77777777" w:rsidR="0054111A" w:rsidRPr="00616E9B" w:rsidRDefault="0054111A" w:rsidP="0054111A">
      <w:pPr>
        <w:widowControl/>
        <w:numPr>
          <w:ilvl w:val="0"/>
          <w:numId w:val="11"/>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5D76A971" w14:textId="77777777" w:rsidR="0054111A" w:rsidRPr="00616E9B" w:rsidRDefault="0054111A" w:rsidP="0054111A">
      <w:pPr>
        <w:rPr>
          <w:szCs w:val="20"/>
          <w:lang w:eastAsia="ko-KR"/>
        </w:rPr>
      </w:pPr>
    </w:p>
    <w:p w14:paraId="2C4F2C65" w14:textId="77777777" w:rsidR="0054111A" w:rsidRPr="00616E9B" w:rsidRDefault="0054111A" w:rsidP="0054111A">
      <w:pPr>
        <w:rPr>
          <w:szCs w:val="20"/>
          <w:lang w:eastAsia="ko-KR"/>
        </w:rPr>
      </w:pPr>
    </w:p>
    <w:p w14:paraId="7466D815" w14:textId="77777777" w:rsidR="0054111A" w:rsidRPr="00616E9B" w:rsidRDefault="0054111A" w:rsidP="0054111A">
      <w:pPr>
        <w:rPr>
          <w:szCs w:val="20"/>
          <w:lang w:eastAsia="ko-KR"/>
        </w:rPr>
      </w:pPr>
      <w:r w:rsidRPr="00616E9B">
        <w:rPr>
          <w:szCs w:val="20"/>
          <w:highlight w:val="green"/>
          <w:lang w:eastAsia="ko-KR"/>
        </w:rPr>
        <w:t>Agreement:</w:t>
      </w:r>
    </w:p>
    <w:p w14:paraId="287CA314"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54111A" w:rsidRPr="00616E9B" w14:paraId="41F910A0" w14:textId="77777777" w:rsidTr="000C12E8">
        <w:tc>
          <w:tcPr>
            <w:tcW w:w="2898" w:type="dxa"/>
            <w:gridSpan w:val="2"/>
            <w:shd w:val="clear" w:color="auto" w:fill="auto"/>
          </w:tcPr>
          <w:p w14:paraId="5088FD12" w14:textId="77777777" w:rsidR="0054111A" w:rsidRPr="00130758" w:rsidRDefault="0054111A" w:rsidP="000C12E8">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32618E55"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639E10D8" w14:textId="77777777" w:rsidR="0054111A" w:rsidRPr="00130758" w:rsidRDefault="0054111A" w:rsidP="000C12E8">
            <w:pPr>
              <w:pStyle w:val="TAH"/>
              <w:rPr>
                <w:rFonts w:ascii="Times New Roman" w:hAnsi="Times New Roman"/>
              </w:rPr>
            </w:pPr>
            <w:r w:rsidRPr="00130758">
              <w:rPr>
                <w:rFonts w:ascii="Times New Roman" w:hAnsi="Times New Roman"/>
              </w:rPr>
              <w:t>Cat 4 LBT</w:t>
            </w:r>
          </w:p>
        </w:tc>
      </w:tr>
      <w:tr w:rsidR="0054111A" w:rsidRPr="00616E9B" w14:paraId="6C0BACC1" w14:textId="77777777" w:rsidTr="000C12E8">
        <w:tc>
          <w:tcPr>
            <w:tcW w:w="827" w:type="dxa"/>
            <w:vMerge w:val="restart"/>
            <w:shd w:val="clear" w:color="auto" w:fill="auto"/>
          </w:tcPr>
          <w:p w14:paraId="0AFFA20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BF74FC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29BBE3A7"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28194227"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54111A" w:rsidRPr="00616E9B" w14:paraId="35DC07AA" w14:textId="77777777" w:rsidTr="000C12E8">
        <w:tc>
          <w:tcPr>
            <w:tcW w:w="827" w:type="dxa"/>
            <w:vMerge/>
            <w:shd w:val="clear" w:color="auto" w:fill="auto"/>
          </w:tcPr>
          <w:p w14:paraId="16EF591C"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773A3759"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0F6A49AC"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B98F42B"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 xml:space="preserve">Cat4 with lowest channel access priority class value (as in LTE </w:t>
            </w:r>
            <w:proofErr w:type="spellStart"/>
            <w:r w:rsidRPr="00130758">
              <w:rPr>
                <w:rFonts w:ascii="Times New Roman" w:hAnsi="Times New Roman"/>
                <w:lang w:eastAsia="ko-KR"/>
              </w:rPr>
              <w:t>eLAA</w:t>
            </w:r>
            <w:proofErr w:type="spellEnd"/>
            <w:r w:rsidRPr="00130758">
              <w:rPr>
                <w:rFonts w:ascii="Times New Roman" w:hAnsi="Times New Roman"/>
                <w:lang w:eastAsia="ko-KR"/>
              </w:rPr>
              <w:t>)</w:t>
            </w:r>
          </w:p>
        </w:tc>
      </w:tr>
      <w:tr w:rsidR="0054111A" w:rsidRPr="00616E9B" w14:paraId="5C4F66C4" w14:textId="77777777" w:rsidTr="000C12E8">
        <w:tc>
          <w:tcPr>
            <w:tcW w:w="827" w:type="dxa"/>
            <w:vMerge/>
            <w:shd w:val="clear" w:color="auto" w:fill="auto"/>
          </w:tcPr>
          <w:p w14:paraId="551EC9EA"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193508F3"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22A51E2F"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3383A4A0"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54111A" w:rsidRPr="00616E9B" w14:paraId="6BFFB3EE" w14:textId="77777777" w:rsidTr="000C12E8">
        <w:tc>
          <w:tcPr>
            <w:tcW w:w="827" w:type="dxa"/>
            <w:vMerge/>
            <w:shd w:val="clear" w:color="auto" w:fill="auto"/>
          </w:tcPr>
          <w:p w14:paraId="6D264278"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6FD0EA8E"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3CC33841"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2851FA6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bl>
    <w:p w14:paraId="4BA696FD" w14:textId="77777777" w:rsidR="0054111A" w:rsidRPr="00616E9B" w:rsidRDefault="0054111A" w:rsidP="0054111A">
      <w:pPr>
        <w:rPr>
          <w:szCs w:val="20"/>
          <w:lang w:eastAsia="ko-KR"/>
        </w:rPr>
      </w:pPr>
    </w:p>
    <w:p w14:paraId="50FB468B" w14:textId="77777777" w:rsidR="0054111A" w:rsidRPr="00616E9B" w:rsidRDefault="0054111A" w:rsidP="0054111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CE2C25" w14:textId="77777777" w:rsidR="0054111A" w:rsidRPr="00616E9B" w:rsidRDefault="0054111A" w:rsidP="0054111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8065A0" w14:textId="77777777" w:rsidR="0054111A" w:rsidRPr="00616E9B" w:rsidRDefault="0054111A" w:rsidP="0054111A">
      <w:pPr>
        <w:widowControl/>
        <w:numPr>
          <w:ilvl w:val="1"/>
          <w:numId w:val="10"/>
        </w:numPr>
        <w:kinsoku/>
        <w:overflowPunct/>
        <w:autoSpaceDE/>
        <w:autoSpaceDN/>
        <w:spacing w:after="0"/>
        <w:jc w:val="left"/>
        <w:rPr>
          <w:szCs w:val="20"/>
          <w:lang w:eastAsia="ko-KR"/>
        </w:rPr>
      </w:pPr>
      <w:r w:rsidRPr="00616E9B">
        <w:rPr>
          <w:szCs w:val="20"/>
          <w:lang w:eastAsia="ko-KR"/>
        </w:rPr>
        <w:t xml:space="preserve">UL control information including UCI only on PUSCH, e.g.: </w:t>
      </w:r>
    </w:p>
    <w:p w14:paraId="3AC79154"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HARQ-ACK</w:t>
      </w:r>
    </w:p>
    <w:p w14:paraId="151F1411"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Scheduling Request</w:t>
      </w:r>
    </w:p>
    <w:p w14:paraId="64518DC4"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Channel State Information</w:t>
      </w:r>
    </w:p>
    <w:p w14:paraId="27B87DE2" w14:textId="77777777" w:rsidR="0054111A" w:rsidRPr="00616E9B" w:rsidRDefault="0054111A" w:rsidP="0054111A">
      <w:pPr>
        <w:widowControl/>
        <w:numPr>
          <w:ilvl w:val="1"/>
          <w:numId w:val="10"/>
        </w:numPr>
        <w:kinsoku/>
        <w:overflowPunct/>
        <w:autoSpaceDE/>
        <w:autoSpaceDN/>
        <w:spacing w:after="0"/>
        <w:jc w:val="left"/>
        <w:rPr>
          <w:szCs w:val="20"/>
          <w:lang w:eastAsia="ko-KR"/>
        </w:rPr>
      </w:pPr>
      <w:r w:rsidRPr="00616E9B">
        <w:rPr>
          <w:szCs w:val="20"/>
          <w:lang w:eastAsia="ko-KR"/>
        </w:rPr>
        <w:t>Random Access</w:t>
      </w:r>
    </w:p>
    <w:p w14:paraId="6BC20D3B"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0E82913D" w14:textId="77777777" w:rsidR="0054111A" w:rsidRPr="00616E9B" w:rsidRDefault="0054111A" w:rsidP="0054111A">
      <w:pPr>
        <w:rPr>
          <w:szCs w:val="20"/>
          <w:lang w:eastAsia="ko-KR"/>
        </w:rPr>
      </w:pPr>
      <w:r w:rsidRPr="00616E9B">
        <w:rPr>
          <w:szCs w:val="20"/>
          <w:highlight w:val="green"/>
          <w:lang w:eastAsia="ko-KR"/>
        </w:rPr>
        <w:t>Agreement:</w:t>
      </w:r>
    </w:p>
    <w:p w14:paraId="420A8DED" w14:textId="77777777" w:rsidR="0054111A" w:rsidRPr="00616E9B" w:rsidRDefault="0054111A" w:rsidP="0054111A">
      <w:pPr>
        <w:rPr>
          <w:szCs w:val="20"/>
          <w:lang w:eastAsia="ko-KR"/>
        </w:rPr>
      </w:pPr>
      <w:r w:rsidRPr="00616E9B">
        <w:rPr>
          <w:szCs w:val="20"/>
          <w:lang w:eastAsia="ko-KR"/>
        </w:rPr>
        <w:t>Adopt the following text for the TR:</w:t>
      </w:r>
    </w:p>
    <w:p w14:paraId="29F3A2DA"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02BB524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675103E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2A107E88"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55D2F34F" w14:textId="77777777" w:rsidR="0054111A" w:rsidRPr="00616E9B" w:rsidRDefault="0054111A" w:rsidP="0054111A">
      <w:pPr>
        <w:rPr>
          <w:szCs w:val="20"/>
          <w:lang w:eastAsia="ko-KR"/>
        </w:rPr>
      </w:pPr>
    </w:p>
    <w:p w14:paraId="18CCF79E" w14:textId="77777777" w:rsidR="0054111A" w:rsidRPr="00616E9B" w:rsidRDefault="0054111A" w:rsidP="0054111A">
      <w:pPr>
        <w:rPr>
          <w:szCs w:val="20"/>
          <w:lang w:eastAsia="ko-KR"/>
        </w:rPr>
      </w:pPr>
      <w:r w:rsidRPr="00616E9B">
        <w:rPr>
          <w:szCs w:val="20"/>
          <w:highlight w:val="green"/>
          <w:lang w:eastAsia="ko-KR"/>
        </w:rPr>
        <w:t>Agreement:</w:t>
      </w:r>
    </w:p>
    <w:p w14:paraId="0A441AAE" w14:textId="77777777" w:rsidR="0054111A" w:rsidRPr="00616E9B" w:rsidRDefault="0054111A" w:rsidP="0054111A">
      <w:pPr>
        <w:rPr>
          <w:szCs w:val="20"/>
          <w:lang w:eastAsia="ko-KR"/>
        </w:rPr>
      </w:pPr>
      <w:r w:rsidRPr="00616E9B">
        <w:rPr>
          <w:szCs w:val="20"/>
          <w:lang w:eastAsia="ko-KR"/>
        </w:rPr>
        <w:t>Adopt the following text for the TR:</w:t>
      </w:r>
    </w:p>
    <w:p w14:paraId="71C0341D"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759C317F"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0423C3CF"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 xml:space="preserve">exchange and coordination of LBT related parameters amongst different NR-U </w:t>
      </w:r>
      <w:proofErr w:type="spellStart"/>
      <w:r w:rsidRPr="00616E9B">
        <w:rPr>
          <w:szCs w:val="20"/>
          <w:lang w:eastAsia="ko-KR"/>
        </w:rPr>
        <w:t>gNBs</w:t>
      </w:r>
      <w:proofErr w:type="spellEnd"/>
      <w:r w:rsidRPr="00616E9B">
        <w:rPr>
          <w:szCs w:val="20"/>
          <w:lang w:eastAsia="ko-KR"/>
        </w:rPr>
        <w:t xml:space="preserve"> or UEs</w:t>
      </w:r>
    </w:p>
    <w:p w14:paraId="6B1B9A9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1D075EA4"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3EC678BE"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adjustment of energy/signal detection thresholds</w:t>
      </w:r>
    </w:p>
    <w:p w14:paraId="5F12EF95"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 xml:space="preserve">Further consideration is required regarding the detailed solutions and their benefits for facilitating spatial reuse in NR-U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w:t>
      </w:r>
    </w:p>
    <w:p w14:paraId="747E09CE" w14:textId="77777777" w:rsidR="0054111A" w:rsidRPr="00616E9B" w:rsidRDefault="0054111A" w:rsidP="0054111A">
      <w:pPr>
        <w:rPr>
          <w:szCs w:val="20"/>
          <w:lang w:eastAsia="ko-KR"/>
        </w:rPr>
      </w:pPr>
    </w:p>
    <w:p w14:paraId="224B2C82" w14:textId="77777777" w:rsidR="0054111A" w:rsidRPr="00616E9B" w:rsidRDefault="0054111A" w:rsidP="0054111A">
      <w:pPr>
        <w:rPr>
          <w:szCs w:val="20"/>
          <w:lang w:eastAsia="ko-KR"/>
        </w:rPr>
      </w:pPr>
      <w:r w:rsidRPr="00616E9B">
        <w:rPr>
          <w:szCs w:val="20"/>
          <w:highlight w:val="green"/>
          <w:lang w:eastAsia="ko-KR"/>
        </w:rPr>
        <w:lastRenderedPageBreak/>
        <w:t>Agreement:</w:t>
      </w:r>
    </w:p>
    <w:p w14:paraId="38F736B1" w14:textId="77777777" w:rsidR="0054111A" w:rsidRPr="00616E9B" w:rsidRDefault="0054111A" w:rsidP="0054111A">
      <w:pPr>
        <w:rPr>
          <w:szCs w:val="20"/>
          <w:lang w:eastAsia="ko-KR"/>
        </w:rPr>
      </w:pPr>
      <w:r w:rsidRPr="00616E9B">
        <w:rPr>
          <w:szCs w:val="20"/>
          <w:lang w:eastAsia="ko-KR"/>
        </w:rPr>
        <w:t>Adopt the following text for the TR:</w:t>
      </w:r>
    </w:p>
    <w:p w14:paraId="7EF9F85E" w14:textId="77777777" w:rsidR="0054111A" w:rsidRPr="00616E9B" w:rsidRDefault="0054111A" w:rsidP="0054111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56BA26B5" w14:textId="77777777" w:rsidR="0054111A" w:rsidRPr="00616E9B" w:rsidRDefault="0054111A" w:rsidP="0054111A">
      <w:pPr>
        <w:rPr>
          <w:szCs w:val="20"/>
          <w:lang w:eastAsia="ko-KR"/>
        </w:rPr>
      </w:pPr>
    </w:p>
    <w:p w14:paraId="3E6BD1A2" w14:textId="77777777" w:rsidR="0054111A" w:rsidRPr="00616E9B" w:rsidRDefault="0054111A" w:rsidP="0054111A">
      <w:pPr>
        <w:rPr>
          <w:szCs w:val="20"/>
          <w:lang w:eastAsia="ko-KR"/>
        </w:rPr>
      </w:pPr>
      <w:r w:rsidRPr="00616E9B">
        <w:rPr>
          <w:szCs w:val="20"/>
          <w:lang w:eastAsia="ko-KR"/>
        </w:rPr>
        <w:t>Using directional LBT for beamformed transmissions, i.e. LBT performed in the direction of the transmitted beam has also been studied.</w:t>
      </w:r>
    </w:p>
    <w:p w14:paraId="49561290" w14:textId="77777777" w:rsidR="0054111A" w:rsidRPr="00616E9B" w:rsidRDefault="0054111A" w:rsidP="0054111A">
      <w:pPr>
        <w:rPr>
          <w:szCs w:val="20"/>
          <w:lang w:eastAsia="ko-KR"/>
        </w:rPr>
      </w:pPr>
      <w:r w:rsidRPr="00616E9B">
        <w:rPr>
          <w:szCs w:val="20"/>
          <w:lang w:eastAsia="ko-KR"/>
        </w:rPr>
        <w:t xml:space="preserve">Further consideration is required regarding directional LBT and its benefits for beamformed transmissions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 and fair co-existence with other technologies.”</w:t>
      </w:r>
    </w:p>
    <w:p w14:paraId="0612E892" w14:textId="77777777" w:rsidR="0054111A" w:rsidRPr="00616E9B" w:rsidRDefault="0054111A" w:rsidP="0054111A">
      <w:pPr>
        <w:rPr>
          <w:szCs w:val="20"/>
          <w:lang w:eastAsia="ko-KR"/>
        </w:rPr>
      </w:pPr>
      <w:r w:rsidRPr="00616E9B">
        <w:rPr>
          <w:szCs w:val="20"/>
          <w:highlight w:val="green"/>
          <w:lang w:eastAsia="ko-KR"/>
        </w:rPr>
        <w:t>Agreement:</w:t>
      </w:r>
    </w:p>
    <w:p w14:paraId="1E70DCBE" w14:textId="77777777" w:rsidR="0054111A" w:rsidRPr="00616E9B" w:rsidRDefault="0054111A" w:rsidP="0054111A">
      <w:pPr>
        <w:rPr>
          <w:szCs w:val="20"/>
          <w:lang w:eastAsia="ko-KR"/>
        </w:rPr>
      </w:pPr>
      <w:r w:rsidRPr="00616E9B">
        <w:rPr>
          <w:szCs w:val="20"/>
          <w:lang w:eastAsia="ko-KR"/>
        </w:rPr>
        <w:t>Capture the following in the TR:</w:t>
      </w:r>
    </w:p>
    <w:p w14:paraId="6AD1253C" w14:textId="77777777" w:rsidR="0054111A" w:rsidRPr="00616E9B" w:rsidRDefault="0054111A" w:rsidP="0054111A">
      <w:pPr>
        <w:rPr>
          <w:szCs w:val="20"/>
          <w:lang w:eastAsia="ko-KR"/>
        </w:rPr>
      </w:pPr>
      <w:r w:rsidRPr="00616E9B">
        <w:rPr>
          <w:szCs w:val="20"/>
          <w:lang w:eastAsia="ko-KR"/>
        </w:rPr>
        <w:t>For FBE:</w:t>
      </w:r>
    </w:p>
    <w:p w14:paraId="748E622F"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gNB acquires COT with Cat2 immediately prior to the fixed frame period</w:t>
      </w:r>
    </w:p>
    <w:p w14:paraId="15599ACA"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993F8A6"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2CB6B3CD" w14:textId="77777777" w:rsidR="0054111A" w:rsidRDefault="0054111A" w:rsidP="0054111A">
      <w:pPr>
        <w:pStyle w:val="ListParagraph"/>
        <w:numPr>
          <w:ilvl w:val="0"/>
          <w:numId w:val="14"/>
        </w:numPr>
        <w:kinsoku/>
        <w:autoSpaceDE w:val="0"/>
        <w:autoSpaceDN w:val="0"/>
        <w:adjustRightInd w:val="0"/>
        <w:spacing w:after="180"/>
        <w:contextualSpacing/>
        <w:textAlignment w:val="baseline"/>
      </w:pPr>
      <w:r w:rsidRPr="00616E9B">
        <w:t>Note: This is intended to be aligned with any regulations for FBE operation</w:t>
      </w:r>
    </w:p>
    <w:p w14:paraId="781C7B7D" w14:textId="77777777" w:rsidR="0054111A" w:rsidRPr="00006B14" w:rsidRDefault="0054111A" w:rsidP="0054111A">
      <w:pPr>
        <w:rPr>
          <w:b/>
          <w:u w:val="single"/>
        </w:rPr>
      </w:pPr>
      <w:r w:rsidRPr="00006B14">
        <w:rPr>
          <w:b/>
          <w:u w:val="single"/>
        </w:rPr>
        <w:t>RAN1#</w:t>
      </w:r>
      <w:r>
        <w:rPr>
          <w:b/>
          <w:u w:val="single"/>
        </w:rPr>
        <w:t>AH-1901</w:t>
      </w:r>
    </w:p>
    <w:p w14:paraId="77BA5734" w14:textId="77777777" w:rsidR="0054111A" w:rsidRPr="001243DE" w:rsidRDefault="0054111A" w:rsidP="0054111A">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42B05C34" w14:textId="77777777" w:rsidR="0054111A" w:rsidRPr="001243DE" w:rsidRDefault="0054111A" w:rsidP="0054111A">
      <w:pPr>
        <w:widowControl/>
        <w:numPr>
          <w:ilvl w:val="0"/>
          <w:numId w:val="26"/>
        </w:numPr>
        <w:kinsoku/>
        <w:overflowPunct/>
        <w:autoSpaceDE/>
        <w:autoSpaceDN/>
        <w:spacing w:after="0"/>
        <w:jc w:val="left"/>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proofErr w:type="spellStart"/>
      <w:r w:rsidRPr="001243DE">
        <w:rPr>
          <w:rFonts w:cs="Times"/>
          <w:szCs w:val="20"/>
          <w:lang w:val="en-US" w:eastAsia="x-none"/>
        </w:rPr>
        <w:t>UL</w:t>
      </w:r>
      <w:proofErr w:type="spellEnd"/>
      <w:r w:rsidRPr="001243DE">
        <w:rPr>
          <w:rFonts w:cs="Times"/>
          <w:szCs w:val="20"/>
          <w:lang w:val="en-US" w:eastAsia="x-none"/>
        </w:rPr>
        <w:t>,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02CE098A"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 xml:space="preserve">Timing Advance </w:t>
      </w:r>
    </w:p>
    <w:p w14:paraId="3550B406"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 xml:space="preserve">CP extension </w:t>
      </w:r>
    </w:p>
    <w:p w14:paraId="74170932" w14:textId="77777777" w:rsidR="0054111A" w:rsidRPr="001243DE" w:rsidRDefault="0054111A" w:rsidP="0054111A">
      <w:pPr>
        <w:widowControl/>
        <w:numPr>
          <w:ilvl w:val="2"/>
          <w:numId w:val="25"/>
        </w:numPr>
        <w:kinsoku/>
        <w:overflowPunct/>
        <w:autoSpaceDE/>
        <w:autoSpaceDN/>
        <w:spacing w:after="0"/>
        <w:jc w:val="left"/>
        <w:rPr>
          <w:rFonts w:cs="Times"/>
          <w:szCs w:val="20"/>
          <w:lang w:val="en-US" w:eastAsia="x-none"/>
        </w:rPr>
      </w:pPr>
      <w:r w:rsidRPr="001243DE">
        <w:rPr>
          <w:rFonts w:cs="Times"/>
          <w:szCs w:val="20"/>
          <w:lang w:val="en-US" w:eastAsia="x-none"/>
        </w:rPr>
        <w:t>max value of not more than one OFDM symbol</w:t>
      </w:r>
    </w:p>
    <w:p w14:paraId="32C8AACB"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574CE950"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Note: the mechanisms applied in each case may be different for different SCSs</w:t>
      </w:r>
    </w:p>
    <w:p w14:paraId="3C9F8B6A" w14:textId="77777777" w:rsidR="0054111A" w:rsidRPr="006B2571" w:rsidRDefault="0054111A" w:rsidP="0054111A">
      <w:pPr>
        <w:widowControl/>
        <w:numPr>
          <w:ilvl w:val="0"/>
          <w:numId w:val="26"/>
        </w:numPr>
        <w:kinsoku/>
        <w:overflowPunct/>
        <w:autoSpaceDE/>
        <w:autoSpaceDN/>
        <w:spacing w:after="0"/>
        <w:jc w:val="left"/>
        <w:rPr>
          <w:rFonts w:cs="Times"/>
          <w:lang w:val="en-US" w:eastAsia="x-none"/>
        </w:rPr>
      </w:pPr>
      <w:r w:rsidRPr="001243DE">
        <w:rPr>
          <w:rFonts w:cs="Times"/>
          <w:szCs w:val="20"/>
          <w:lang w:val="en-US" w:eastAsia="x-none"/>
        </w:rPr>
        <w:t>FFS: how to signal the way of creating the gap to the UEs</w:t>
      </w:r>
    </w:p>
    <w:p w14:paraId="4FB423D2" w14:textId="77777777" w:rsidR="0054111A" w:rsidRDefault="0054111A" w:rsidP="0054111A">
      <w:pPr>
        <w:widowControl/>
        <w:kinsoku/>
        <w:overflowPunct/>
        <w:autoSpaceDE/>
        <w:autoSpaceDN/>
        <w:spacing w:after="0"/>
        <w:jc w:val="left"/>
        <w:rPr>
          <w:rFonts w:cs="Times"/>
          <w:lang w:val="en-US" w:eastAsia="x-none"/>
        </w:rPr>
      </w:pPr>
    </w:p>
    <w:p w14:paraId="4CCEFF9D" w14:textId="77777777" w:rsidR="0054111A" w:rsidRPr="00006B14" w:rsidRDefault="0054111A" w:rsidP="0054111A">
      <w:pPr>
        <w:rPr>
          <w:b/>
          <w:u w:val="single"/>
        </w:rPr>
      </w:pPr>
      <w:r w:rsidRPr="00006B14">
        <w:rPr>
          <w:b/>
          <w:u w:val="single"/>
        </w:rPr>
        <w:t>RAN1#</w:t>
      </w:r>
      <w:r>
        <w:rPr>
          <w:b/>
          <w:u w:val="single"/>
        </w:rPr>
        <w:t>96</w:t>
      </w:r>
    </w:p>
    <w:p w14:paraId="3C30F916" w14:textId="77777777" w:rsidR="0054111A" w:rsidRPr="00384A65" w:rsidRDefault="0054111A" w:rsidP="0054111A">
      <w:pPr>
        <w:rPr>
          <w:u w:val="single"/>
          <w:lang w:eastAsia="x-none"/>
        </w:rPr>
      </w:pPr>
      <w:r w:rsidRPr="00384A65">
        <w:rPr>
          <w:u w:val="single"/>
          <w:lang w:eastAsia="x-none"/>
        </w:rPr>
        <w:t>Conclusion:</w:t>
      </w:r>
    </w:p>
    <w:p w14:paraId="3DD08CAC" w14:textId="77777777" w:rsidR="0054111A" w:rsidRDefault="0054111A" w:rsidP="0054111A">
      <w:pPr>
        <w:rPr>
          <w:lang w:eastAsia="x-none"/>
        </w:rPr>
      </w:pPr>
      <w:r>
        <w:rPr>
          <w:lang w:eastAsia="x-none"/>
        </w:rPr>
        <w:t>A common preamble and a common energy detection threshold between NR-U and other technologies for 5 and 6 GHz was discussed. There is no consensus on these aspects at this stage.</w:t>
      </w:r>
    </w:p>
    <w:p w14:paraId="04B1677F" w14:textId="77777777" w:rsidR="0054111A" w:rsidRPr="0027266A" w:rsidRDefault="0054111A" w:rsidP="0054111A">
      <w:pPr>
        <w:rPr>
          <w:u w:val="single"/>
          <w:lang w:eastAsia="x-none"/>
        </w:rPr>
      </w:pPr>
      <w:r w:rsidRPr="0027266A">
        <w:rPr>
          <w:u w:val="single"/>
          <w:lang w:eastAsia="x-none"/>
        </w:rPr>
        <w:t>Conclusion:</w:t>
      </w:r>
    </w:p>
    <w:p w14:paraId="24DC31C7" w14:textId="77777777" w:rsidR="0054111A" w:rsidRDefault="0054111A" w:rsidP="0054111A">
      <w:r>
        <w:t>Cat 2 is not used for initiating a UE transmission outside of a gNB COT for the following channels/signals (or any combination of them):</w:t>
      </w:r>
    </w:p>
    <w:p w14:paraId="2E6E7370" w14:textId="77777777" w:rsidR="0054111A" w:rsidRDefault="0054111A" w:rsidP="0054111A">
      <w:pPr>
        <w:pStyle w:val="ListParagraph"/>
        <w:numPr>
          <w:ilvl w:val="0"/>
          <w:numId w:val="25"/>
        </w:numPr>
        <w:kinsoku/>
        <w:overflowPunct/>
        <w:spacing w:after="180" w:line="259" w:lineRule="auto"/>
        <w:ind w:left="465"/>
        <w:contextualSpacing/>
      </w:pPr>
      <w:r w:rsidRPr="00E414E4">
        <w:t xml:space="preserve">PUSCH </w:t>
      </w:r>
      <w:r>
        <w:t>(with or without UCI),</w:t>
      </w:r>
      <w:r w:rsidRPr="00E414E4">
        <w:t xml:space="preserve"> </w:t>
      </w:r>
    </w:p>
    <w:p w14:paraId="5E4F68DA" w14:textId="77777777" w:rsidR="0054111A" w:rsidRDefault="0054111A" w:rsidP="0054111A">
      <w:pPr>
        <w:pStyle w:val="ListParagraph"/>
        <w:numPr>
          <w:ilvl w:val="0"/>
          <w:numId w:val="25"/>
        </w:numPr>
        <w:kinsoku/>
        <w:overflowPunct/>
        <w:spacing w:after="180" w:line="259" w:lineRule="auto"/>
        <w:ind w:left="465"/>
        <w:contextualSpacing/>
      </w:pPr>
      <w:r w:rsidRPr="00E414E4">
        <w:t xml:space="preserve">SRS-only, </w:t>
      </w:r>
    </w:p>
    <w:p w14:paraId="277652E1" w14:textId="77777777" w:rsidR="0054111A" w:rsidRDefault="0054111A" w:rsidP="0054111A">
      <w:pPr>
        <w:pStyle w:val="ListParagraph"/>
        <w:numPr>
          <w:ilvl w:val="0"/>
          <w:numId w:val="25"/>
        </w:numPr>
        <w:kinsoku/>
        <w:overflowPunct/>
        <w:spacing w:after="180" w:line="259" w:lineRule="auto"/>
        <w:ind w:left="465"/>
        <w:contextualSpacing/>
      </w:pPr>
      <w:r w:rsidRPr="00E414E4">
        <w:t>PUCCH-onl</w:t>
      </w:r>
      <w:r>
        <w:t>y</w:t>
      </w:r>
    </w:p>
    <w:p w14:paraId="015659DC" w14:textId="77777777" w:rsidR="0054111A" w:rsidRDefault="0054111A" w:rsidP="0054111A">
      <w:pPr>
        <w:pStyle w:val="ListParagraph"/>
        <w:spacing w:after="180" w:line="259" w:lineRule="auto"/>
        <w:contextualSpacing/>
      </w:pPr>
      <w:r>
        <w:t xml:space="preserve">Note: </w:t>
      </w:r>
    </w:p>
    <w:p w14:paraId="68C1F169" w14:textId="77777777" w:rsidR="0054111A" w:rsidRDefault="0054111A" w:rsidP="0054111A">
      <w:pPr>
        <w:pStyle w:val="ListParagraph"/>
        <w:numPr>
          <w:ilvl w:val="0"/>
          <w:numId w:val="27"/>
        </w:numPr>
        <w:kinsoku/>
        <w:overflowPunct/>
        <w:spacing w:after="180" w:line="259" w:lineRule="auto"/>
        <w:contextualSpacing/>
      </w:pPr>
      <w:r>
        <w:t>Cat 4 for these channels was already agreed during the study item</w:t>
      </w:r>
    </w:p>
    <w:p w14:paraId="73573497" w14:textId="77777777" w:rsidR="0054111A" w:rsidRDefault="0054111A" w:rsidP="0054111A">
      <w:pPr>
        <w:pStyle w:val="ListParagraph"/>
        <w:numPr>
          <w:ilvl w:val="0"/>
          <w:numId w:val="27"/>
        </w:numPr>
        <w:kinsoku/>
        <w:overflowPunct/>
        <w:spacing w:after="180" w:line="259" w:lineRule="auto"/>
        <w:contextualSpacing/>
      </w:pPr>
      <w:r>
        <w:t xml:space="preserve">This does not preclude the use of Cat 2 for transmission on </w:t>
      </w:r>
      <w:proofErr w:type="gramStart"/>
      <w:r>
        <w:t>a</w:t>
      </w:r>
      <w:proofErr w:type="gramEnd"/>
      <w:r>
        <w:t xml:space="preserve"> LBT bandwidth if it is allowed for the case of transmission on multiple LBT bandwidths</w:t>
      </w:r>
    </w:p>
    <w:p w14:paraId="73897C4A" w14:textId="77777777" w:rsidR="0054111A" w:rsidRDefault="0054111A" w:rsidP="0054111A">
      <w:pPr>
        <w:rPr>
          <w:lang w:eastAsia="x-none"/>
        </w:rPr>
      </w:pPr>
      <w:r w:rsidRPr="006370D7">
        <w:rPr>
          <w:highlight w:val="green"/>
          <w:lang w:eastAsia="x-none"/>
        </w:rPr>
        <w:t>Agreement:</w:t>
      </w:r>
    </w:p>
    <w:p w14:paraId="7C721166" w14:textId="77777777" w:rsidR="0054111A" w:rsidRDefault="0054111A" w:rsidP="0054111A">
      <w:pPr>
        <w:rPr>
          <w:lang w:eastAsia="x-none"/>
        </w:rPr>
      </w:pPr>
      <w:r>
        <w:rPr>
          <w:lang w:eastAsia="x-none"/>
        </w:rPr>
        <w:t>For initiation of a gNB transmission:</w:t>
      </w:r>
    </w:p>
    <w:p w14:paraId="3F127343" w14:textId="77777777" w:rsidR="0054111A" w:rsidRDefault="0054111A" w:rsidP="0054111A">
      <w:pPr>
        <w:widowControl/>
        <w:numPr>
          <w:ilvl w:val="0"/>
          <w:numId w:val="28"/>
        </w:numPr>
        <w:kinsoku/>
        <w:overflowPunct/>
        <w:autoSpaceDE/>
        <w:autoSpaceDN/>
        <w:spacing w:after="0"/>
        <w:jc w:val="left"/>
        <w:rPr>
          <w:lang w:eastAsia="x-none"/>
        </w:rPr>
      </w:pPr>
      <w:r>
        <w:rPr>
          <w:lang w:eastAsia="x-none"/>
        </w:rPr>
        <w:t>LBT other than Cat 4 is not used for DRS multiplexed with unicast data</w:t>
      </w:r>
    </w:p>
    <w:p w14:paraId="41DC98E6" w14:textId="77777777" w:rsidR="0054111A" w:rsidRDefault="0054111A" w:rsidP="0054111A">
      <w:pPr>
        <w:widowControl/>
        <w:numPr>
          <w:ilvl w:val="0"/>
          <w:numId w:val="28"/>
        </w:numPr>
        <w:kinsoku/>
        <w:overflowPunct/>
        <w:autoSpaceDE/>
        <w:autoSpaceDN/>
        <w:spacing w:after="0"/>
        <w:jc w:val="left"/>
        <w:rPr>
          <w:lang w:eastAsia="x-none"/>
        </w:rPr>
      </w:pPr>
      <w:r>
        <w:rPr>
          <w:lang w:eastAsia="x-none"/>
        </w:rPr>
        <w:t>LBT other than Cat 4 is not used for PDCCH and/or PDSCH transmission outside of DRS.</w:t>
      </w:r>
    </w:p>
    <w:p w14:paraId="46E274F0" w14:textId="77777777" w:rsidR="0054111A" w:rsidRDefault="0054111A" w:rsidP="0054111A">
      <w:pPr>
        <w:rPr>
          <w:lang w:eastAsia="x-none"/>
        </w:rPr>
      </w:pPr>
      <w:r>
        <w:rPr>
          <w:lang w:eastAsia="x-none"/>
        </w:rPr>
        <w:t>Note:</w:t>
      </w:r>
    </w:p>
    <w:p w14:paraId="78ACFCAB" w14:textId="77777777" w:rsidR="0054111A" w:rsidRDefault="0054111A" w:rsidP="0054111A">
      <w:pPr>
        <w:widowControl/>
        <w:numPr>
          <w:ilvl w:val="0"/>
          <w:numId w:val="29"/>
        </w:numPr>
        <w:kinsoku/>
        <w:overflowPunct/>
        <w:autoSpaceDE/>
        <w:autoSpaceDN/>
        <w:spacing w:after="0"/>
        <w:jc w:val="left"/>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1F661207" w14:textId="77777777" w:rsidR="0054111A" w:rsidRDefault="0054111A" w:rsidP="0054111A">
      <w:pPr>
        <w:rPr>
          <w:lang w:eastAsia="x-none"/>
        </w:rPr>
      </w:pPr>
    </w:p>
    <w:p w14:paraId="29CE4B38" w14:textId="77777777" w:rsidR="0054111A" w:rsidRDefault="0054111A" w:rsidP="0054111A">
      <w:pPr>
        <w:rPr>
          <w:lang w:eastAsia="x-none"/>
        </w:rPr>
      </w:pPr>
      <w:r w:rsidRPr="00107C07">
        <w:rPr>
          <w:highlight w:val="green"/>
          <w:lang w:eastAsia="x-none"/>
        </w:rPr>
        <w:t>Agreement:</w:t>
      </w:r>
    </w:p>
    <w:p w14:paraId="6A28716B" w14:textId="77777777" w:rsidR="0054111A" w:rsidRDefault="0054111A" w:rsidP="0054111A">
      <w:pPr>
        <w:rPr>
          <w:lang w:eastAsia="x-none"/>
        </w:rPr>
      </w:pPr>
      <w:r>
        <w:rPr>
          <w:lang w:eastAsia="x-none"/>
        </w:rPr>
        <w:lastRenderedPageBreak/>
        <w:t>LBT other than Cat4 is not considered for UL transmissions that are part of a RACH procedure that initiate a channel occupancy</w:t>
      </w:r>
    </w:p>
    <w:p w14:paraId="2C93FA0D" w14:textId="77777777" w:rsidR="0054111A" w:rsidRDefault="0054111A" w:rsidP="0054111A">
      <w:pPr>
        <w:widowControl/>
        <w:numPr>
          <w:ilvl w:val="0"/>
          <w:numId w:val="29"/>
        </w:numPr>
        <w:kinsoku/>
        <w:overflowPunct/>
        <w:autoSpaceDE/>
        <w:autoSpaceDN/>
        <w:spacing w:after="0"/>
        <w:jc w:val="left"/>
        <w:rPr>
          <w:lang w:eastAsia="x-none"/>
        </w:rPr>
      </w:pPr>
      <w:r>
        <w:rPr>
          <w:lang w:eastAsia="x-none"/>
        </w:rPr>
        <w:t xml:space="preserve">Note: 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43EC98F1" w14:textId="77777777" w:rsidR="0054111A" w:rsidRDefault="0054111A" w:rsidP="0054111A">
      <w:pPr>
        <w:rPr>
          <w:lang w:eastAsia="x-none"/>
        </w:rPr>
      </w:pPr>
    </w:p>
    <w:p w14:paraId="66B435AF" w14:textId="77777777" w:rsidR="0054111A" w:rsidRPr="00006B14" w:rsidRDefault="0054111A" w:rsidP="0054111A">
      <w:pPr>
        <w:rPr>
          <w:b/>
          <w:u w:val="single"/>
        </w:rPr>
      </w:pPr>
      <w:r w:rsidRPr="00006B14">
        <w:rPr>
          <w:b/>
          <w:u w:val="single"/>
        </w:rPr>
        <w:t>RAN1#</w:t>
      </w:r>
      <w:r>
        <w:rPr>
          <w:b/>
          <w:u w:val="single"/>
        </w:rPr>
        <w:t>96bis</w:t>
      </w:r>
    </w:p>
    <w:p w14:paraId="2A7C5623" w14:textId="77777777" w:rsidR="0054111A" w:rsidRPr="0093638C" w:rsidRDefault="0054111A" w:rsidP="0054111A">
      <w:pPr>
        <w:rPr>
          <w:u w:val="single"/>
          <w:lang w:eastAsia="x-none"/>
        </w:rPr>
      </w:pPr>
      <w:r w:rsidRPr="0093638C">
        <w:rPr>
          <w:u w:val="single"/>
          <w:lang w:eastAsia="x-none"/>
        </w:rPr>
        <w:t>Conclusion:</w:t>
      </w:r>
    </w:p>
    <w:p w14:paraId="7F015534" w14:textId="77777777" w:rsidR="0054111A" w:rsidRDefault="0054111A" w:rsidP="0054111A">
      <w:pPr>
        <w:rPr>
          <w:lang w:eastAsia="x-none"/>
        </w:rPr>
      </w:pPr>
      <w:r>
        <w:rPr>
          <w:lang w:eastAsia="x-none"/>
        </w:rPr>
        <w:t>If a category 2 LBT with a duration of 25 microseconds is required, no changes to the baseline method as followed in LAA for such LBT are needed</w:t>
      </w:r>
    </w:p>
    <w:p w14:paraId="712E9995" w14:textId="77777777" w:rsidR="0054111A" w:rsidRPr="00231A9E" w:rsidRDefault="0054111A" w:rsidP="0054111A">
      <w:pPr>
        <w:rPr>
          <w:b/>
          <w:lang w:eastAsia="x-none"/>
        </w:rPr>
      </w:pPr>
    </w:p>
    <w:p w14:paraId="23C6E656" w14:textId="77777777" w:rsidR="0054111A" w:rsidRDefault="0054111A" w:rsidP="0054111A">
      <w:pPr>
        <w:rPr>
          <w:lang w:eastAsia="x-none"/>
        </w:rPr>
      </w:pPr>
      <w:r w:rsidRPr="00092972">
        <w:rPr>
          <w:highlight w:val="green"/>
          <w:lang w:eastAsia="x-none"/>
        </w:rPr>
        <w:t>Agreement:</w:t>
      </w:r>
    </w:p>
    <w:p w14:paraId="207F38CD" w14:textId="77777777" w:rsidR="0054111A" w:rsidRPr="00092972" w:rsidRDefault="0054111A" w:rsidP="0054111A">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4BB2D5DB" w14:textId="77777777" w:rsidR="0054111A" w:rsidRPr="00092972" w:rsidRDefault="0054111A" w:rsidP="0054111A">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710"/>
        <w:gridCol w:w="2623"/>
      </w:tblGrid>
      <w:tr w:rsidR="0054111A" w:rsidRPr="00092972" w14:paraId="4A261E46" w14:textId="77777777" w:rsidTr="000C12E8">
        <w:trPr>
          <w:jc w:val="center"/>
        </w:trPr>
        <w:tc>
          <w:tcPr>
            <w:tcW w:w="1755" w:type="pct"/>
            <w:shd w:val="clear" w:color="auto" w:fill="auto"/>
          </w:tcPr>
          <w:p w14:paraId="26C3140B" w14:textId="77777777" w:rsidR="0054111A" w:rsidRPr="00092972" w:rsidRDefault="0054111A" w:rsidP="000C12E8">
            <w:pPr>
              <w:pStyle w:val="TAH"/>
            </w:pPr>
          </w:p>
        </w:tc>
        <w:tc>
          <w:tcPr>
            <w:tcW w:w="1649" w:type="pct"/>
            <w:shd w:val="clear" w:color="auto" w:fill="auto"/>
          </w:tcPr>
          <w:p w14:paraId="24E4A98A" w14:textId="77777777" w:rsidR="0054111A" w:rsidRPr="00092972" w:rsidRDefault="0054111A" w:rsidP="000C12E8">
            <w:pPr>
              <w:pStyle w:val="TAH"/>
            </w:pPr>
            <w:r w:rsidRPr="00092972">
              <w:t>Cat 2 LBT</w:t>
            </w:r>
          </w:p>
        </w:tc>
        <w:tc>
          <w:tcPr>
            <w:tcW w:w="1596" w:type="pct"/>
            <w:shd w:val="clear" w:color="auto" w:fill="auto"/>
          </w:tcPr>
          <w:p w14:paraId="7348C7CE" w14:textId="77777777" w:rsidR="0054111A" w:rsidRPr="00092972" w:rsidRDefault="0054111A" w:rsidP="000C12E8">
            <w:pPr>
              <w:pStyle w:val="TAH"/>
            </w:pPr>
            <w:r w:rsidRPr="00092972">
              <w:t>Cat 4 LBT</w:t>
            </w:r>
          </w:p>
        </w:tc>
      </w:tr>
      <w:tr w:rsidR="0054111A" w:rsidRPr="00092972" w14:paraId="4CE6DEB0" w14:textId="77777777" w:rsidTr="000C12E8">
        <w:trPr>
          <w:jc w:val="center"/>
        </w:trPr>
        <w:tc>
          <w:tcPr>
            <w:tcW w:w="1755" w:type="pct"/>
            <w:shd w:val="clear" w:color="auto" w:fill="auto"/>
          </w:tcPr>
          <w:p w14:paraId="336447C2" w14:textId="77777777" w:rsidR="0054111A" w:rsidRPr="00092972" w:rsidRDefault="0054111A" w:rsidP="000C12E8">
            <w:pPr>
              <w:pStyle w:val="TAL"/>
            </w:pPr>
            <w:r w:rsidRPr="00092972">
              <w:t xml:space="preserve">DRS alone or multiplexed with non-unicast data (e.g. OSI, paging, RAR) </w:t>
            </w:r>
          </w:p>
        </w:tc>
        <w:tc>
          <w:tcPr>
            <w:tcW w:w="1649" w:type="pct"/>
            <w:shd w:val="clear" w:color="auto" w:fill="auto"/>
          </w:tcPr>
          <w:p w14:paraId="2921BFA2" w14:textId="77777777" w:rsidR="0054111A" w:rsidRPr="00092972" w:rsidRDefault="0054111A" w:rsidP="000C12E8">
            <w:pPr>
              <w:pStyle w:val="TAL"/>
              <w:rPr>
                <w:i/>
              </w:rPr>
            </w:pPr>
            <w:r w:rsidRPr="00092972">
              <w:t xml:space="preserve">When the DRS duty cycle ≤1/20, and the total duration is up to 1 </w:t>
            </w:r>
            <w:proofErr w:type="spellStart"/>
            <w:r w:rsidRPr="00092972">
              <w:t>ms</w:t>
            </w:r>
            <w:proofErr w:type="spellEnd"/>
            <w:r w:rsidRPr="00092972">
              <w:t>: 25 µs Cat 2 LBT is used (as in LAA)</w:t>
            </w:r>
          </w:p>
        </w:tc>
        <w:tc>
          <w:tcPr>
            <w:tcW w:w="1596" w:type="pct"/>
            <w:shd w:val="clear" w:color="auto" w:fill="auto"/>
          </w:tcPr>
          <w:p w14:paraId="0EC181BF" w14:textId="77777777" w:rsidR="0054111A" w:rsidRPr="00092972" w:rsidRDefault="0054111A" w:rsidP="000C12E8">
            <w:pPr>
              <w:pStyle w:val="TAL"/>
            </w:pPr>
            <w:r w:rsidRPr="00092972">
              <w:t xml:space="preserve">When DRS duty cycle is &gt; 1/20, or total duration &gt; 1 </w:t>
            </w:r>
            <w:proofErr w:type="spellStart"/>
            <w:r w:rsidRPr="00092972">
              <w:t>ms</w:t>
            </w:r>
            <w:proofErr w:type="spellEnd"/>
          </w:p>
          <w:p w14:paraId="309B3256" w14:textId="77777777" w:rsidR="0054111A" w:rsidRPr="00092972" w:rsidRDefault="0054111A" w:rsidP="000C12E8">
            <w:pPr>
              <w:pStyle w:val="TAL"/>
              <w:rPr>
                <w:color w:val="FF0000"/>
              </w:rPr>
            </w:pPr>
            <w:r w:rsidRPr="00092972">
              <w:rPr>
                <w:color w:val="FF0000"/>
              </w:rPr>
              <w:t xml:space="preserve">Cat4 with any channel access priority class value can be used </w:t>
            </w:r>
          </w:p>
        </w:tc>
      </w:tr>
      <w:tr w:rsidR="0054111A" w:rsidRPr="00092972" w14:paraId="4E923084" w14:textId="77777777" w:rsidTr="000C12E8">
        <w:trPr>
          <w:jc w:val="center"/>
        </w:trPr>
        <w:tc>
          <w:tcPr>
            <w:tcW w:w="1755" w:type="pct"/>
            <w:shd w:val="clear" w:color="auto" w:fill="auto"/>
          </w:tcPr>
          <w:p w14:paraId="4FF9F0C9" w14:textId="77777777" w:rsidR="0054111A" w:rsidRPr="00092972" w:rsidRDefault="0054111A" w:rsidP="000C12E8">
            <w:pPr>
              <w:pStyle w:val="TAL"/>
            </w:pPr>
            <w:r w:rsidRPr="00092972">
              <w:t xml:space="preserve">DRS multiplexed with unicast data </w:t>
            </w:r>
          </w:p>
        </w:tc>
        <w:tc>
          <w:tcPr>
            <w:tcW w:w="1649" w:type="pct"/>
            <w:shd w:val="clear" w:color="auto" w:fill="auto"/>
          </w:tcPr>
          <w:p w14:paraId="4297299C" w14:textId="77777777" w:rsidR="0054111A" w:rsidRPr="00092972" w:rsidRDefault="0054111A" w:rsidP="000C12E8">
            <w:pPr>
              <w:pStyle w:val="TAL"/>
            </w:pPr>
            <w:r w:rsidRPr="00092972">
              <w:t>N/A except for the cases discussed in the Note below</w:t>
            </w:r>
          </w:p>
        </w:tc>
        <w:tc>
          <w:tcPr>
            <w:tcW w:w="1596" w:type="pct"/>
            <w:shd w:val="clear" w:color="auto" w:fill="auto"/>
          </w:tcPr>
          <w:p w14:paraId="3C24104D" w14:textId="77777777" w:rsidR="0054111A" w:rsidRPr="00092972" w:rsidRDefault="0054111A" w:rsidP="000C12E8">
            <w:pPr>
              <w:pStyle w:val="TAL"/>
            </w:pPr>
            <w:r w:rsidRPr="00092972">
              <w:t>Channel access priority class is selected according to the multiplexed data</w:t>
            </w:r>
          </w:p>
        </w:tc>
      </w:tr>
      <w:tr w:rsidR="0054111A" w:rsidRPr="00092972" w14:paraId="56E44746" w14:textId="77777777" w:rsidTr="000C12E8">
        <w:trPr>
          <w:jc w:val="center"/>
        </w:trPr>
        <w:tc>
          <w:tcPr>
            <w:tcW w:w="1755" w:type="pct"/>
            <w:shd w:val="clear" w:color="auto" w:fill="auto"/>
          </w:tcPr>
          <w:p w14:paraId="595C09EC" w14:textId="77777777" w:rsidR="0054111A" w:rsidRPr="00092972" w:rsidRDefault="0054111A" w:rsidP="000C12E8">
            <w:pPr>
              <w:pStyle w:val="TAL"/>
            </w:pPr>
            <w:r w:rsidRPr="00092972">
              <w:t>PDCCH and PDSCH</w:t>
            </w:r>
          </w:p>
        </w:tc>
        <w:tc>
          <w:tcPr>
            <w:tcW w:w="1649" w:type="pct"/>
            <w:shd w:val="clear" w:color="auto" w:fill="auto"/>
          </w:tcPr>
          <w:p w14:paraId="3AF597FF" w14:textId="77777777" w:rsidR="0054111A" w:rsidRPr="00092972" w:rsidRDefault="0054111A" w:rsidP="000C12E8">
            <w:pPr>
              <w:pStyle w:val="TAL"/>
            </w:pPr>
            <w:r w:rsidRPr="00092972">
              <w:t>N/A except for the cases discussed in the Note below</w:t>
            </w:r>
          </w:p>
        </w:tc>
        <w:tc>
          <w:tcPr>
            <w:tcW w:w="1596" w:type="pct"/>
            <w:shd w:val="clear" w:color="auto" w:fill="auto"/>
          </w:tcPr>
          <w:p w14:paraId="7AD4F5BD" w14:textId="77777777" w:rsidR="0054111A" w:rsidRPr="00092972" w:rsidRDefault="0054111A" w:rsidP="000C12E8">
            <w:pPr>
              <w:pStyle w:val="TAL"/>
            </w:pPr>
            <w:r w:rsidRPr="00092972">
              <w:t>Channel access priority class is selected according to the multiplexed data</w:t>
            </w:r>
          </w:p>
        </w:tc>
      </w:tr>
    </w:tbl>
    <w:p w14:paraId="0E8F2CC3" w14:textId="77777777" w:rsidR="0054111A" w:rsidRDefault="0054111A" w:rsidP="0054111A">
      <w:pPr>
        <w:rPr>
          <w:lang w:eastAsia="x-none"/>
        </w:rPr>
      </w:pPr>
    </w:p>
    <w:p w14:paraId="25B4F0A2" w14:textId="77777777" w:rsidR="0054111A" w:rsidRDefault="0054111A" w:rsidP="0054111A">
      <w:pPr>
        <w:rPr>
          <w:lang w:eastAsia="x-none"/>
        </w:rPr>
      </w:pPr>
      <w:r w:rsidRPr="00BC3C72">
        <w:rPr>
          <w:highlight w:val="green"/>
          <w:lang w:eastAsia="x-none"/>
        </w:rPr>
        <w:t>Agreement:</w:t>
      </w:r>
    </w:p>
    <w:p w14:paraId="29804EBF" w14:textId="77777777" w:rsidR="0054111A" w:rsidRDefault="0054111A" w:rsidP="0054111A">
      <w:pPr>
        <w:rPr>
          <w:lang w:eastAsia="x-none"/>
        </w:rPr>
      </w:pPr>
      <w:r>
        <w:rPr>
          <w:lang w:eastAsia="x-none"/>
        </w:rPr>
        <w:t>For a UCI-only transmission on PUSCH in a channel occupancy initiated by the UE, Cat4 with lowest channel access priority class value can be used by the UE</w:t>
      </w:r>
    </w:p>
    <w:p w14:paraId="3A59AB56" w14:textId="77777777" w:rsidR="0054111A" w:rsidRDefault="0054111A" w:rsidP="0054111A">
      <w:pPr>
        <w:rPr>
          <w:lang w:eastAsia="x-none"/>
        </w:rPr>
      </w:pPr>
    </w:p>
    <w:p w14:paraId="1D0ED3B1" w14:textId="77777777" w:rsidR="0054111A" w:rsidRDefault="0054111A" w:rsidP="0054111A">
      <w:pPr>
        <w:rPr>
          <w:lang w:eastAsia="x-none"/>
        </w:rPr>
      </w:pPr>
      <w:r w:rsidRPr="00674CEA">
        <w:rPr>
          <w:highlight w:val="green"/>
          <w:lang w:eastAsia="x-none"/>
        </w:rPr>
        <w:t>Agreement:</w:t>
      </w:r>
    </w:p>
    <w:p w14:paraId="5CDBF1C9" w14:textId="77777777" w:rsidR="0054111A" w:rsidRDefault="0054111A" w:rsidP="0054111A">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7CD7869B"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Alt 1: Cat 2 LBT can be indicated (FFS: explicit and/or implicit) to the UE if the gap is 16 microseconds (allowing for implementation tolerances)</w:t>
      </w:r>
    </w:p>
    <w:p w14:paraId="7353D94C"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Alt 2: Cat 2 LBT is not indicated to the UE for gaps less than 25 microseconds</w:t>
      </w:r>
    </w:p>
    <w:p w14:paraId="72C43583"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 xml:space="preserve">Notes (applicable to both alternatives): </w:t>
      </w:r>
    </w:p>
    <w:p w14:paraId="6C45DAFF" w14:textId="77777777" w:rsidR="0054111A" w:rsidRDefault="0054111A" w:rsidP="0054111A">
      <w:pPr>
        <w:widowControl/>
        <w:numPr>
          <w:ilvl w:val="1"/>
          <w:numId w:val="30"/>
        </w:numPr>
        <w:kinsoku/>
        <w:overflowPunct/>
        <w:autoSpaceDE/>
        <w:autoSpaceDN/>
        <w:spacing w:after="0"/>
        <w:jc w:val="left"/>
        <w:rPr>
          <w:lang w:eastAsia="x-none"/>
        </w:rPr>
      </w:pPr>
      <w:r>
        <w:rPr>
          <w:lang w:eastAsia="x-none"/>
        </w:rPr>
        <w:t>This means that the gNB ensures that gaps between 16 and 25 microseconds do not occur</w:t>
      </w:r>
    </w:p>
    <w:p w14:paraId="4EEF64F1" w14:textId="77777777" w:rsidR="0054111A" w:rsidRDefault="0054111A" w:rsidP="0054111A">
      <w:pPr>
        <w:widowControl/>
        <w:numPr>
          <w:ilvl w:val="1"/>
          <w:numId w:val="30"/>
        </w:numPr>
        <w:kinsoku/>
        <w:overflowPunct/>
        <w:autoSpaceDE/>
        <w:autoSpaceDN/>
        <w:spacing w:after="0"/>
        <w:jc w:val="left"/>
        <w:rPr>
          <w:lang w:eastAsia="x-none"/>
        </w:rPr>
      </w:pPr>
      <w:r>
        <w:rPr>
          <w:lang w:eastAsia="x-none"/>
        </w:rPr>
        <w:t>This doesn’t change the previous agreement for Cat 1 and Cat 2 LBT for gaps of 16 microseconds or less</w:t>
      </w:r>
    </w:p>
    <w:p w14:paraId="51005894"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FFS: Conditions on channel occupancy after a Cat. 1 or Cat. 2 LBT after a gap of 16 microseconds or less</w:t>
      </w:r>
    </w:p>
    <w:p w14:paraId="1552F63E" w14:textId="77777777" w:rsidR="0054111A" w:rsidRDefault="0054111A" w:rsidP="0054111A">
      <w:pPr>
        <w:widowControl/>
        <w:kinsoku/>
        <w:overflowPunct/>
        <w:autoSpaceDE/>
        <w:autoSpaceDN/>
        <w:spacing w:after="0"/>
        <w:jc w:val="left"/>
        <w:rPr>
          <w:rFonts w:cs="Times"/>
          <w:lang w:val="en-US" w:eastAsia="x-none"/>
        </w:rPr>
      </w:pPr>
    </w:p>
    <w:p w14:paraId="2ABD5F26" w14:textId="77777777" w:rsidR="0054111A" w:rsidRPr="00006B14" w:rsidRDefault="0054111A" w:rsidP="0054111A">
      <w:pPr>
        <w:rPr>
          <w:b/>
          <w:u w:val="single"/>
        </w:rPr>
      </w:pPr>
      <w:r w:rsidRPr="00006B14">
        <w:rPr>
          <w:b/>
          <w:u w:val="single"/>
        </w:rPr>
        <w:t>RAN1#</w:t>
      </w:r>
      <w:r>
        <w:rPr>
          <w:b/>
          <w:u w:val="single"/>
        </w:rPr>
        <w:t>97</w:t>
      </w:r>
    </w:p>
    <w:p w14:paraId="3DF7F83E" w14:textId="77777777" w:rsidR="0054111A" w:rsidRDefault="0054111A" w:rsidP="0054111A">
      <w:pPr>
        <w:rPr>
          <w:kern w:val="0"/>
        </w:rPr>
      </w:pPr>
      <w:r>
        <w:rPr>
          <w:highlight w:val="green"/>
        </w:rPr>
        <w:t>Agreement:</w:t>
      </w:r>
    </w:p>
    <w:p w14:paraId="6CFB2847" w14:textId="77777777" w:rsidR="0054111A" w:rsidRDefault="0054111A" w:rsidP="0054111A">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7A45301D" w14:textId="77777777" w:rsidR="0054111A" w:rsidRDefault="0054111A" w:rsidP="0054111A">
      <w:r>
        <w:t>Note: this is the Alt 1 identified in RAN1#96bis</w:t>
      </w:r>
    </w:p>
    <w:p w14:paraId="4B53C058" w14:textId="77777777" w:rsidR="0054111A" w:rsidRDefault="0054111A" w:rsidP="0054111A"/>
    <w:p w14:paraId="6706DAE4" w14:textId="77777777" w:rsidR="0054111A" w:rsidRDefault="0054111A" w:rsidP="0054111A">
      <w:r>
        <w:rPr>
          <w:highlight w:val="green"/>
        </w:rPr>
        <w:t>Agreement:</w:t>
      </w:r>
    </w:p>
    <w:p w14:paraId="0D083E63" w14:textId="77777777" w:rsidR="0054111A" w:rsidRDefault="0054111A" w:rsidP="0054111A">
      <w:r>
        <w:rPr>
          <w:lang w:val="en-US"/>
        </w:rPr>
        <w:lastRenderedPageBreak/>
        <w:t xml:space="preserve">Select one of the following alternatives for Cat2 LBT in a 16 us gap. </w:t>
      </w:r>
    </w:p>
    <w:p w14:paraId="104E227A"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1: The 16us measurement period is split into two slots with the first slot having a duration 7us and second slot having a duration of 9us. </w:t>
      </w:r>
    </w:p>
    <w:p w14:paraId="208D52E0" w14:textId="77777777" w:rsidR="0054111A" w:rsidRDefault="0054111A" w:rsidP="0054111A">
      <w:pPr>
        <w:widowControl/>
        <w:numPr>
          <w:ilvl w:val="1"/>
          <w:numId w:val="32"/>
        </w:numPr>
        <w:kinsoku/>
        <w:overflowPunct/>
        <w:autoSpaceDE/>
        <w:autoSpaceDN/>
        <w:spacing w:after="0"/>
        <w:jc w:val="left"/>
        <w:rPr>
          <w:lang w:val="en-US"/>
        </w:rPr>
      </w:pPr>
      <w:r>
        <w:rPr>
          <w:lang w:val="en-US"/>
        </w:rPr>
        <w:t xml:space="preserve">Energy measurement is done in the 9us slot with the measurement including averaging for at least 4 us in any portion of the slot. LBT is said to be successful if the measured energy is lower than the ED threshold. </w:t>
      </w:r>
    </w:p>
    <w:p w14:paraId="68B129D3"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2: The 16us measurement period is split into two slots with the first slot having a duration 7us and second slot having a duration of 9us. </w:t>
      </w:r>
    </w:p>
    <w:p w14:paraId="6F9E644F" w14:textId="77777777" w:rsidR="0054111A" w:rsidRDefault="0054111A" w:rsidP="0054111A">
      <w:pPr>
        <w:widowControl/>
        <w:numPr>
          <w:ilvl w:val="1"/>
          <w:numId w:val="32"/>
        </w:numPr>
        <w:kinsoku/>
        <w:overflowPunct/>
        <w:autoSpaceDE/>
        <w:autoSpaceDN/>
        <w:spacing w:after="0"/>
        <w:jc w:val="left"/>
        <w:rPr>
          <w:lang w:val="en-US"/>
        </w:rPr>
      </w:pPr>
      <w:r>
        <w:rPr>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A7B10AE"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3: Energy measurement is done in any portion of the 16 us duration including averaging for at least 4 us. LBT is said to be successful if the measured energy is lower than the ED threshold. </w:t>
      </w:r>
    </w:p>
    <w:p w14:paraId="4E3B9EEE" w14:textId="77777777" w:rsidR="0054111A" w:rsidRDefault="0054111A" w:rsidP="0054111A">
      <w:pPr>
        <w:rPr>
          <w:lang w:val="en-US"/>
        </w:rPr>
      </w:pPr>
    </w:p>
    <w:p w14:paraId="604CE162" w14:textId="77777777" w:rsidR="0054111A" w:rsidRDefault="0054111A" w:rsidP="0054111A">
      <w:r>
        <w:rPr>
          <w:highlight w:val="green"/>
        </w:rPr>
        <w:t>Agreement:</w:t>
      </w:r>
    </w:p>
    <w:p w14:paraId="006F4D0A" w14:textId="77777777" w:rsidR="0054111A" w:rsidRDefault="0054111A" w:rsidP="0054111A">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32568808" w14:textId="77777777" w:rsidR="0054111A" w:rsidRPr="00F174D1" w:rsidRDefault="0054111A" w:rsidP="00F53A74">
      <w:pPr>
        <w:pStyle w:val="LGTdoc1"/>
        <w:spacing w:before="120"/>
        <w:rPr>
          <w:b w:val="0"/>
          <w:sz w:val="20"/>
        </w:rPr>
      </w:pPr>
    </w:p>
    <w:sectPr w:rsidR="0054111A" w:rsidRPr="00F174D1"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8151" w14:textId="77777777" w:rsidR="00912636" w:rsidRDefault="00912636" w:rsidP="00F53A74">
      <w:r>
        <w:separator/>
      </w:r>
    </w:p>
    <w:p w14:paraId="6E19EF2B" w14:textId="77777777" w:rsidR="00912636" w:rsidRDefault="00912636" w:rsidP="00F53A74"/>
  </w:endnote>
  <w:endnote w:type="continuationSeparator" w:id="0">
    <w:p w14:paraId="39C44794" w14:textId="77777777" w:rsidR="00912636" w:rsidRDefault="00912636" w:rsidP="00F53A74">
      <w:r>
        <w:continuationSeparator/>
      </w:r>
    </w:p>
    <w:p w14:paraId="39FABB3A" w14:textId="77777777" w:rsidR="00912636" w:rsidRDefault="00912636" w:rsidP="00F53A74"/>
  </w:endnote>
  <w:endnote w:type="continuationNotice" w:id="1">
    <w:p w14:paraId="4C1449B0" w14:textId="77777777" w:rsidR="00912636" w:rsidRDefault="00912636" w:rsidP="00F53A74"/>
    <w:p w14:paraId="415BB15D" w14:textId="77777777" w:rsidR="00912636" w:rsidRDefault="00912636"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01659" w:rsidRDefault="00001659"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01659" w:rsidRDefault="00001659" w:rsidP="00F53A74">
    <w:pPr>
      <w:pStyle w:val="Footer"/>
    </w:pPr>
  </w:p>
  <w:p w14:paraId="164FD115" w14:textId="77777777" w:rsidR="00001659" w:rsidRDefault="00001659"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001659" w:rsidRDefault="0000165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4F178" w14:textId="77777777" w:rsidR="00912636" w:rsidRDefault="00912636" w:rsidP="00F53A74">
      <w:r>
        <w:separator/>
      </w:r>
    </w:p>
    <w:p w14:paraId="42203CF8" w14:textId="77777777" w:rsidR="00912636" w:rsidRDefault="00912636" w:rsidP="00F53A74"/>
  </w:footnote>
  <w:footnote w:type="continuationSeparator" w:id="0">
    <w:p w14:paraId="6437F7B1" w14:textId="77777777" w:rsidR="00912636" w:rsidRDefault="00912636" w:rsidP="00F53A74">
      <w:r>
        <w:continuationSeparator/>
      </w:r>
    </w:p>
    <w:p w14:paraId="52263A62" w14:textId="77777777" w:rsidR="00912636" w:rsidRDefault="00912636" w:rsidP="00F53A74"/>
  </w:footnote>
  <w:footnote w:type="continuationNotice" w:id="1">
    <w:p w14:paraId="0C57EC8D" w14:textId="77777777" w:rsidR="00912636" w:rsidRDefault="00912636" w:rsidP="00F53A74"/>
    <w:p w14:paraId="241A87DC" w14:textId="77777777" w:rsidR="00912636" w:rsidRDefault="00912636"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9"/>
  </w:num>
  <w:num w:numId="3">
    <w:abstractNumId w:val="37"/>
  </w:num>
  <w:num w:numId="4">
    <w:abstractNumId w:val="39"/>
  </w:num>
  <w:num w:numId="5">
    <w:abstractNumId w:val="8"/>
  </w:num>
  <w:num w:numId="6">
    <w:abstractNumId w:val="26"/>
  </w:num>
  <w:num w:numId="7">
    <w:abstractNumId w:val="3"/>
  </w:num>
  <w:num w:numId="8">
    <w:abstractNumId w:val="3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1"/>
  </w:num>
  <w:num w:numId="12">
    <w:abstractNumId w:val="5"/>
  </w:num>
  <w:num w:numId="13">
    <w:abstractNumId w:val="19"/>
  </w:num>
  <w:num w:numId="14">
    <w:abstractNumId w:val="21"/>
  </w:num>
  <w:num w:numId="15">
    <w:abstractNumId w:val="34"/>
  </w:num>
  <w:num w:numId="16">
    <w:abstractNumId w:val="30"/>
  </w:num>
  <w:num w:numId="17">
    <w:abstractNumId w:val="17"/>
  </w:num>
  <w:num w:numId="18">
    <w:abstractNumId w:val="25"/>
  </w:num>
  <w:num w:numId="19">
    <w:abstractNumId w:val="11"/>
  </w:num>
  <w:num w:numId="20">
    <w:abstractNumId w:val="28"/>
  </w:num>
  <w:num w:numId="21">
    <w:abstractNumId w:val="10"/>
  </w:num>
  <w:num w:numId="22">
    <w:abstractNumId w:val="14"/>
  </w:num>
  <w:num w:numId="23">
    <w:abstractNumId w:val="33"/>
  </w:num>
  <w:num w:numId="24">
    <w:abstractNumId w:val="36"/>
  </w:num>
  <w:num w:numId="25">
    <w:abstractNumId w:val="23"/>
  </w:num>
  <w:num w:numId="26">
    <w:abstractNumId w:val="22"/>
  </w:num>
  <w:num w:numId="27">
    <w:abstractNumId w:val="7"/>
  </w:num>
  <w:num w:numId="28">
    <w:abstractNumId w:val="27"/>
  </w:num>
  <w:num w:numId="29">
    <w:abstractNumId w:val="16"/>
  </w:num>
  <w:num w:numId="30">
    <w:abstractNumId w:val="38"/>
  </w:num>
  <w:num w:numId="31">
    <w:abstractNumId w:val="1"/>
  </w:num>
  <w:num w:numId="32">
    <w:abstractNumId w:val="29"/>
  </w:num>
  <w:num w:numId="33">
    <w:abstractNumId w:val="24"/>
  </w:num>
  <w:num w:numId="34">
    <w:abstractNumId w:val="0"/>
  </w:num>
  <w:num w:numId="35">
    <w:abstractNumId w:val="20"/>
  </w:num>
  <w:num w:numId="36">
    <w:abstractNumId w:val="13"/>
  </w:num>
  <w:num w:numId="37">
    <w:abstractNumId w:val="12"/>
  </w:num>
  <w:num w:numId="38">
    <w:abstractNumId w:val="18"/>
  </w:num>
  <w:num w:numId="39">
    <w:abstractNumId w:val="35"/>
  </w:num>
  <w:num w:numId="40">
    <w:abstractNumId w:val="6"/>
  </w:num>
  <w:num w:numId="41">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B40"/>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359"/>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C0C"/>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3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A50"/>
    <w:rsid w:val="00F02B1B"/>
    <w:rsid w:val="00F02EDA"/>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merias/Documents/RAN1/TSGR1_95-USA/Docs/R1-1813409.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3EQ6UJ4K66FU-116443906-35858</_dlc_DocId>
    <_dlc_DocIdUrl xmlns="df4eea7b-52db-4162-980b-b352f1b580a3">
      <Url>https://projects.qualcomm.com/sites/meridian/_layouts/15/DocIdRedir.aspx?ID=3EQ6UJ4K66FU-116443906-35858</Url>
      <Description>3EQ6UJ4K66FU-116443906-35858</Description>
    </_dlc_DocIdUrl>
    <IconOverlay xmlns="http://schemas.microsoft.com/sharepoint/v4" xsi:nil="true"/>
    <_dlc_DocIdPersistId xmlns="df4eea7b-52db-4162-980b-b352f1b580a3">false</_dlc_DocIdPersistI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923748AC-23F1-433F-8FB7-92765EBB7100}">
  <ds:schemaRefs>
    <ds:schemaRef ds:uri="http://schemas.openxmlformats.org/officeDocument/2006/bibliography"/>
  </ds:schemaRefs>
</ds:datastoreItem>
</file>

<file path=customXml/itemProps3.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9265D608-B44B-4EE6-96E4-8BC96E9F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7617</TotalTime>
  <Pages>18</Pages>
  <Words>8655</Words>
  <Characters>49336</Characters>
  <Application>Microsoft Office Word</Application>
  <DocSecurity>0</DocSecurity>
  <Lines>411</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57876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303</cp:revision>
  <cp:lastPrinted>2010-08-13T21:54:00Z</cp:lastPrinted>
  <dcterms:created xsi:type="dcterms:W3CDTF">2017-12-19T08:06:00Z</dcterms:created>
  <dcterms:modified xsi:type="dcterms:W3CDTF">2019-08-16T20:54:00Z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2f15acf0-dc3c-43c8-854c-a5471bc7ca63</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